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lenraster"/>
        <w:tblpPr w:vertAnchor="page" w:horzAnchor="page" w:tblpX="1192" w:tblpY="6238"/>
        <w:tblW w:w="68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804"/>
      </w:tblGrid>
      <w:tr w:rsidR="001C2552" w:rsidRPr="00362B7A" w14:paraId="02B851FB" w14:textId="77777777" w:rsidTr="00E41108">
        <w:trPr>
          <w:trHeight w:hRule="exact" w:val="1701"/>
        </w:trPr>
        <w:tc>
          <w:tcPr>
            <w:tcW w:w="6804" w:type="dxa"/>
            <w:shd w:val="clear" w:color="auto" w:fill="auto"/>
            <w:tcMar>
              <w:top w:w="0" w:type="dxa"/>
              <w:left w:w="0" w:type="dxa"/>
              <w:bottom w:w="227" w:type="dxa"/>
              <w:right w:w="0" w:type="dxa"/>
            </w:tcMar>
            <w:vAlign w:val="bottom"/>
          </w:tcPr>
          <w:p w14:paraId="65E44F05" w14:textId="54C617FA" w:rsidR="001C2552" w:rsidRPr="00137D14" w:rsidRDefault="00C65680" w:rsidP="007D60C6">
            <w:pPr>
              <w:pStyle w:val="TitelHeadline"/>
              <w:ind w:firstLine="0"/>
            </w:pPr>
            <w:r w:rsidRPr="00C65680">
              <w:t>Musterleistungsverzeichnis</w:t>
            </w:r>
          </w:p>
        </w:tc>
      </w:tr>
      <w:tr w:rsidR="001C2552" w14:paraId="584C505B" w14:textId="77777777" w:rsidTr="00FC5BF5">
        <w:trPr>
          <w:trHeight w:hRule="exact" w:val="2469"/>
        </w:trPr>
        <w:tc>
          <w:tcPr>
            <w:tcW w:w="6804" w:type="dxa"/>
            <w:shd w:val="clear" w:color="auto" w:fill="auto"/>
            <w:tcMar>
              <w:left w:w="0" w:type="dxa"/>
              <w:bottom w:w="170" w:type="dxa"/>
              <w:right w:w="0" w:type="dxa"/>
            </w:tcMar>
          </w:tcPr>
          <w:p w14:paraId="18002306" w14:textId="5A1971BE" w:rsidR="00A748EC" w:rsidRPr="00137D14" w:rsidRDefault="00C65680" w:rsidP="00A748EC">
            <w:pPr>
              <w:pStyle w:val="TitelSubline"/>
              <w:framePr w:wrap="auto" w:vAnchor="margin" w:hAnchor="text" w:xAlign="left" w:yAlign="inline"/>
            </w:pPr>
            <w:r w:rsidRPr="00C65680">
              <w:t>für Bayerische Kommunen zur Ausschreibung einer Wärmeplanung unter Anwendung des verkürzten Verfahrens</w:t>
            </w:r>
            <w:r w:rsidRPr="00C65680" w:rsidDel="00C65680">
              <w:t xml:space="preserve"> </w:t>
            </w:r>
          </w:p>
        </w:tc>
      </w:tr>
    </w:tbl>
    <w:p w14:paraId="14BAFF67" w14:textId="35A6D3EE" w:rsidR="00F95D30" w:rsidRDefault="00F95D30" w:rsidP="007A130B">
      <w:pPr>
        <w:sectPr w:rsidR="00F95D30" w:rsidSect="000F568D">
          <w:headerReference w:type="even" r:id="rId11"/>
          <w:headerReference w:type="default" r:id="rId12"/>
          <w:footerReference w:type="default" r:id="rId13"/>
          <w:headerReference w:type="first" r:id="rId14"/>
          <w:footerReference w:type="first" r:id="rId15"/>
          <w:pgSz w:w="11906" w:h="16838" w:code="9"/>
          <w:pgMar w:top="1701" w:right="2835" w:bottom="1134" w:left="1191" w:header="1985" w:footer="680" w:gutter="0"/>
          <w:cols w:space="708"/>
          <w:titlePg/>
          <w:docGrid w:linePitch="360"/>
        </w:sectPr>
      </w:pPr>
    </w:p>
    <w:sdt>
      <w:sdtPr>
        <w:rPr>
          <w:rFonts w:eastAsiaTheme="minorHAnsi" w:cstheme="minorBidi"/>
          <w:b w:val="0"/>
          <w:color w:val="auto"/>
          <w:sz w:val="20"/>
          <w:szCs w:val="21"/>
          <w:lang w:eastAsia="en-US"/>
        </w:rPr>
        <w:id w:val="2020811091"/>
        <w:docPartObj>
          <w:docPartGallery w:val="Table of Contents"/>
          <w:docPartUnique/>
        </w:docPartObj>
      </w:sdtPr>
      <w:sdtEndPr>
        <w:rPr>
          <w:bCs/>
        </w:rPr>
      </w:sdtEndPr>
      <w:sdtContent>
        <w:p w14:paraId="754E99B1" w14:textId="65CB1D8E" w:rsidR="00D52FA0" w:rsidRDefault="00D52FA0">
          <w:pPr>
            <w:pStyle w:val="Inhaltsverzeichnisberschrift"/>
          </w:pPr>
          <w:r>
            <w:t>Inhaltsverzeichnis</w:t>
          </w:r>
        </w:p>
        <w:p w14:paraId="1711B27B" w14:textId="2C0F10A3" w:rsidR="0014700D" w:rsidRDefault="00D52FA0">
          <w:pPr>
            <w:pStyle w:val="Verzeichnis1"/>
            <w:rPr>
              <w:rFonts w:asciiTheme="minorHAnsi" w:eastAsiaTheme="minorEastAsia" w:hAnsiTheme="minorHAnsi"/>
              <w:kern w:val="2"/>
              <w:sz w:val="24"/>
              <w:szCs w:val="24"/>
              <w:shd w:val="clear" w:color="auto" w:fill="auto"/>
              <w:lang w:eastAsia="de-DE"/>
              <w14:ligatures w14:val="standardContextual"/>
            </w:rPr>
          </w:pPr>
          <w:r>
            <w:rPr>
              <w:b/>
            </w:rPr>
            <w:fldChar w:fldCharType="begin"/>
          </w:r>
          <w:r>
            <w:rPr>
              <w:b/>
            </w:rPr>
            <w:instrText xml:space="preserve"> TOC \o "1-1" \h \z \u </w:instrText>
          </w:r>
          <w:r>
            <w:rPr>
              <w:b/>
            </w:rPr>
            <w:fldChar w:fldCharType="separate"/>
          </w:r>
          <w:hyperlink w:anchor="_Toc194933994" w:history="1">
            <w:r w:rsidR="0014700D" w:rsidRPr="0002406F">
              <w:rPr>
                <w:rStyle w:val="Hyperlink"/>
              </w:rPr>
              <w:t>Musterleistungsverzeichnis:  Verkürztes Verfahren Wärmeplanung in Bayern</w:t>
            </w:r>
            <w:r w:rsidR="0014700D">
              <w:rPr>
                <w:webHidden/>
              </w:rPr>
              <w:tab/>
            </w:r>
            <w:r w:rsidR="0014700D">
              <w:rPr>
                <w:webHidden/>
              </w:rPr>
              <w:fldChar w:fldCharType="begin"/>
            </w:r>
            <w:r w:rsidR="0014700D">
              <w:rPr>
                <w:webHidden/>
              </w:rPr>
              <w:instrText xml:space="preserve"> PAGEREF _Toc194933994 \h </w:instrText>
            </w:r>
            <w:r w:rsidR="0014700D">
              <w:rPr>
                <w:webHidden/>
              </w:rPr>
            </w:r>
            <w:r w:rsidR="0014700D">
              <w:rPr>
                <w:webHidden/>
              </w:rPr>
              <w:fldChar w:fldCharType="separate"/>
            </w:r>
            <w:r w:rsidR="001518C2">
              <w:rPr>
                <w:webHidden/>
              </w:rPr>
              <w:t>3</w:t>
            </w:r>
            <w:r w:rsidR="0014700D">
              <w:rPr>
                <w:webHidden/>
              </w:rPr>
              <w:fldChar w:fldCharType="end"/>
            </w:r>
          </w:hyperlink>
        </w:p>
        <w:p w14:paraId="1CF8D35B" w14:textId="5EFFFBF6" w:rsidR="0014700D" w:rsidRDefault="001518C2">
          <w:pPr>
            <w:pStyle w:val="Verzeichnis1"/>
            <w:rPr>
              <w:rFonts w:asciiTheme="minorHAnsi" w:eastAsiaTheme="minorEastAsia" w:hAnsiTheme="minorHAnsi"/>
              <w:kern w:val="2"/>
              <w:sz w:val="24"/>
              <w:szCs w:val="24"/>
              <w:shd w:val="clear" w:color="auto" w:fill="auto"/>
              <w:lang w:eastAsia="de-DE"/>
              <w14:ligatures w14:val="standardContextual"/>
            </w:rPr>
          </w:pPr>
          <w:hyperlink w:anchor="_Toc194933995" w:history="1">
            <w:r w:rsidR="0014700D" w:rsidRPr="0002406F">
              <w:rPr>
                <w:rStyle w:val="Hyperlink"/>
              </w:rPr>
              <w:t>0. Projektmanagement</w:t>
            </w:r>
            <w:r w:rsidR="0014700D">
              <w:rPr>
                <w:webHidden/>
              </w:rPr>
              <w:tab/>
            </w:r>
            <w:r w:rsidR="0014700D">
              <w:rPr>
                <w:webHidden/>
              </w:rPr>
              <w:fldChar w:fldCharType="begin"/>
            </w:r>
            <w:r w:rsidR="0014700D">
              <w:rPr>
                <w:webHidden/>
              </w:rPr>
              <w:instrText xml:space="preserve"> PAGEREF _Toc194933995 \h </w:instrText>
            </w:r>
            <w:r w:rsidR="0014700D">
              <w:rPr>
                <w:webHidden/>
              </w:rPr>
            </w:r>
            <w:r w:rsidR="0014700D">
              <w:rPr>
                <w:webHidden/>
              </w:rPr>
              <w:fldChar w:fldCharType="separate"/>
            </w:r>
            <w:r>
              <w:rPr>
                <w:webHidden/>
              </w:rPr>
              <w:t>5</w:t>
            </w:r>
            <w:r w:rsidR="0014700D">
              <w:rPr>
                <w:webHidden/>
              </w:rPr>
              <w:fldChar w:fldCharType="end"/>
            </w:r>
          </w:hyperlink>
        </w:p>
        <w:p w14:paraId="10D10627" w14:textId="36822674" w:rsidR="0014700D" w:rsidRDefault="001518C2">
          <w:pPr>
            <w:pStyle w:val="Verzeichnis1"/>
            <w:rPr>
              <w:rFonts w:asciiTheme="minorHAnsi" w:eastAsiaTheme="minorEastAsia" w:hAnsiTheme="minorHAnsi"/>
              <w:kern w:val="2"/>
              <w:sz w:val="24"/>
              <w:szCs w:val="24"/>
              <w:shd w:val="clear" w:color="auto" w:fill="auto"/>
              <w:lang w:eastAsia="de-DE"/>
              <w14:ligatures w14:val="standardContextual"/>
            </w:rPr>
          </w:pPr>
          <w:hyperlink w:anchor="_Toc194933996" w:history="1">
            <w:r w:rsidR="0014700D" w:rsidRPr="0002406F">
              <w:rPr>
                <w:rStyle w:val="Hyperlink"/>
              </w:rPr>
              <w:t>A. Eignungsprüfung</w:t>
            </w:r>
            <w:r w:rsidR="0014700D">
              <w:rPr>
                <w:webHidden/>
              </w:rPr>
              <w:tab/>
            </w:r>
            <w:r w:rsidR="0014700D">
              <w:rPr>
                <w:webHidden/>
              </w:rPr>
              <w:fldChar w:fldCharType="begin"/>
            </w:r>
            <w:r w:rsidR="0014700D">
              <w:rPr>
                <w:webHidden/>
              </w:rPr>
              <w:instrText xml:space="preserve"> PAGEREF _Toc194933996 \h </w:instrText>
            </w:r>
            <w:r w:rsidR="0014700D">
              <w:rPr>
                <w:webHidden/>
              </w:rPr>
            </w:r>
            <w:r w:rsidR="0014700D">
              <w:rPr>
                <w:webHidden/>
              </w:rPr>
              <w:fldChar w:fldCharType="separate"/>
            </w:r>
            <w:r>
              <w:rPr>
                <w:webHidden/>
              </w:rPr>
              <w:t>6</w:t>
            </w:r>
            <w:r w:rsidR="0014700D">
              <w:rPr>
                <w:webHidden/>
              </w:rPr>
              <w:fldChar w:fldCharType="end"/>
            </w:r>
          </w:hyperlink>
        </w:p>
        <w:p w14:paraId="3DE5D392" w14:textId="2A148310" w:rsidR="0014700D" w:rsidRDefault="001518C2">
          <w:pPr>
            <w:pStyle w:val="Verzeichnis1"/>
            <w:rPr>
              <w:rFonts w:asciiTheme="minorHAnsi" w:eastAsiaTheme="minorEastAsia" w:hAnsiTheme="minorHAnsi"/>
              <w:kern w:val="2"/>
              <w:sz w:val="24"/>
              <w:szCs w:val="24"/>
              <w:shd w:val="clear" w:color="auto" w:fill="auto"/>
              <w:lang w:eastAsia="de-DE"/>
              <w14:ligatures w14:val="standardContextual"/>
            </w:rPr>
          </w:pPr>
          <w:hyperlink w:anchor="_Toc194933997" w:history="1">
            <w:r w:rsidR="0014700D" w:rsidRPr="0002406F">
              <w:rPr>
                <w:rStyle w:val="Hyperlink"/>
              </w:rPr>
              <w:t>B. Bestandsanalyse</w:t>
            </w:r>
            <w:r w:rsidR="0014700D">
              <w:rPr>
                <w:webHidden/>
              </w:rPr>
              <w:tab/>
            </w:r>
            <w:r w:rsidR="0014700D">
              <w:rPr>
                <w:webHidden/>
              </w:rPr>
              <w:fldChar w:fldCharType="begin"/>
            </w:r>
            <w:r w:rsidR="0014700D">
              <w:rPr>
                <w:webHidden/>
              </w:rPr>
              <w:instrText xml:space="preserve"> PAGEREF _Toc194933997 \h </w:instrText>
            </w:r>
            <w:r w:rsidR="0014700D">
              <w:rPr>
                <w:webHidden/>
              </w:rPr>
            </w:r>
            <w:r w:rsidR="0014700D">
              <w:rPr>
                <w:webHidden/>
              </w:rPr>
              <w:fldChar w:fldCharType="separate"/>
            </w:r>
            <w:r>
              <w:rPr>
                <w:webHidden/>
              </w:rPr>
              <w:t>8</w:t>
            </w:r>
            <w:r w:rsidR="0014700D">
              <w:rPr>
                <w:webHidden/>
              </w:rPr>
              <w:fldChar w:fldCharType="end"/>
            </w:r>
          </w:hyperlink>
        </w:p>
        <w:p w14:paraId="34F253DE" w14:textId="1A3E2B7F" w:rsidR="0014700D" w:rsidRDefault="001518C2">
          <w:pPr>
            <w:pStyle w:val="Verzeichnis1"/>
            <w:rPr>
              <w:rFonts w:asciiTheme="minorHAnsi" w:eastAsiaTheme="minorEastAsia" w:hAnsiTheme="minorHAnsi"/>
              <w:kern w:val="2"/>
              <w:sz w:val="24"/>
              <w:szCs w:val="24"/>
              <w:shd w:val="clear" w:color="auto" w:fill="auto"/>
              <w:lang w:eastAsia="de-DE"/>
              <w14:ligatures w14:val="standardContextual"/>
            </w:rPr>
          </w:pPr>
          <w:hyperlink w:anchor="_Toc194933998" w:history="1">
            <w:r w:rsidR="0014700D" w:rsidRPr="0002406F">
              <w:rPr>
                <w:rStyle w:val="Hyperlink"/>
              </w:rPr>
              <w:t>C. Potenzialanalyse</w:t>
            </w:r>
            <w:r w:rsidR="0014700D">
              <w:rPr>
                <w:webHidden/>
              </w:rPr>
              <w:tab/>
            </w:r>
            <w:r w:rsidR="0014700D">
              <w:rPr>
                <w:webHidden/>
              </w:rPr>
              <w:fldChar w:fldCharType="begin"/>
            </w:r>
            <w:r w:rsidR="0014700D">
              <w:rPr>
                <w:webHidden/>
              </w:rPr>
              <w:instrText xml:space="preserve"> PAGEREF _Toc194933998 \h </w:instrText>
            </w:r>
            <w:r w:rsidR="0014700D">
              <w:rPr>
                <w:webHidden/>
              </w:rPr>
            </w:r>
            <w:r w:rsidR="0014700D">
              <w:rPr>
                <w:webHidden/>
              </w:rPr>
              <w:fldChar w:fldCharType="separate"/>
            </w:r>
            <w:r>
              <w:rPr>
                <w:webHidden/>
              </w:rPr>
              <w:t>10</w:t>
            </w:r>
            <w:r w:rsidR="0014700D">
              <w:rPr>
                <w:webHidden/>
              </w:rPr>
              <w:fldChar w:fldCharType="end"/>
            </w:r>
          </w:hyperlink>
        </w:p>
        <w:p w14:paraId="4F883E98" w14:textId="41CB0165" w:rsidR="0014700D" w:rsidRDefault="001518C2">
          <w:pPr>
            <w:pStyle w:val="Verzeichnis1"/>
            <w:rPr>
              <w:rFonts w:asciiTheme="minorHAnsi" w:eastAsiaTheme="minorEastAsia" w:hAnsiTheme="minorHAnsi"/>
              <w:kern w:val="2"/>
              <w:sz w:val="24"/>
              <w:szCs w:val="24"/>
              <w:shd w:val="clear" w:color="auto" w:fill="auto"/>
              <w:lang w:eastAsia="de-DE"/>
              <w14:ligatures w14:val="standardContextual"/>
            </w:rPr>
          </w:pPr>
          <w:hyperlink w:anchor="_Toc194933999" w:history="1">
            <w:r w:rsidR="0014700D" w:rsidRPr="0002406F">
              <w:rPr>
                <w:rStyle w:val="Hyperlink"/>
              </w:rPr>
              <w:t>D. Zielszenario und Darstellung der Wärmeversorgungsarten</w:t>
            </w:r>
            <w:r w:rsidR="0014700D">
              <w:rPr>
                <w:webHidden/>
              </w:rPr>
              <w:tab/>
            </w:r>
            <w:r w:rsidR="0014700D">
              <w:rPr>
                <w:webHidden/>
              </w:rPr>
              <w:fldChar w:fldCharType="begin"/>
            </w:r>
            <w:r w:rsidR="0014700D">
              <w:rPr>
                <w:webHidden/>
              </w:rPr>
              <w:instrText xml:space="preserve"> PAGEREF _Toc194933999 \h </w:instrText>
            </w:r>
            <w:r w:rsidR="0014700D">
              <w:rPr>
                <w:webHidden/>
              </w:rPr>
            </w:r>
            <w:r w:rsidR="0014700D">
              <w:rPr>
                <w:webHidden/>
              </w:rPr>
              <w:fldChar w:fldCharType="separate"/>
            </w:r>
            <w:r>
              <w:rPr>
                <w:webHidden/>
              </w:rPr>
              <w:t>11</w:t>
            </w:r>
            <w:r w:rsidR="0014700D">
              <w:rPr>
                <w:webHidden/>
              </w:rPr>
              <w:fldChar w:fldCharType="end"/>
            </w:r>
          </w:hyperlink>
        </w:p>
        <w:p w14:paraId="38D629FB" w14:textId="644A3744" w:rsidR="0014700D" w:rsidRDefault="001518C2">
          <w:pPr>
            <w:pStyle w:val="Verzeichnis1"/>
            <w:rPr>
              <w:rFonts w:asciiTheme="minorHAnsi" w:eastAsiaTheme="minorEastAsia" w:hAnsiTheme="minorHAnsi"/>
              <w:kern w:val="2"/>
              <w:sz w:val="24"/>
              <w:szCs w:val="24"/>
              <w:shd w:val="clear" w:color="auto" w:fill="auto"/>
              <w:lang w:eastAsia="de-DE"/>
              <w14:ligatures w14:val="standardContextual"/>
            </w:rPr>
          </w:pPr>
          <w:hyperlink w:anchor="_Toc194934000" w:history="1">
            <w:r w:rsidR="0014700D" w:rsidRPr="0002406F">
              <w:rPr>
                <w:rStyle w:val="Hyperlink"/>
              </w:rPr>
              <w:t>E. Umsetzungsstrategie – optional</w:t>
            </w:r>
            <w:r w:rsidR="0014700D">
              <w:rPr>
                <w:webHidden/>
              </w:rPr>
              <w:tab/>
            </w:r>
            <w:r w:rsidR="0014700D">
              <w:rPr>
                <w:webHidden/>
              </w:rPr>
              <w:fldChar w:fldCharType="begin"/>
            </w:r>
            <w:r w:rsidR="0014700D">
              <w:rPr>
                <w:webHidden/>
              </w:rPr>
              <w:instrText xml:space="preserve"> PAGEREF _Toc194934000 \h </w:instrText>
            </w:r>
            <w:r w:rsidR="0014700D">
              <w:rPr>
                <w:webHidden/>
              </w:rPr>
            </w:r>
            <w:r w:rsidR="0014700D">
              <w:rPr>
                <w:webHidden/>
              </w:rPr>
              <w:fldChar w:fldCharType="separate"/>
            </w:r>
            <w:r>
              <w:rPr>
                <w:webHidden/>
              </w:rPr>
              <w:t>13</w:t>
            </w:r>
            <w:r w:rsidR="0014700D">
              <w:rPr>
                <w:webHidden/>
              </w:rPr>
              <w:fldChar w:fldCharType="end"/>
            </w:r>
          </w:hyperlink>
        </w:p>
        <w:p w14:paraId="0B155715" w14:textId="6FFEF59D" w:rsidR="0014700D" w:rsidRDefault="001518C2">
          <w:pPr>
            <w:pStyle w:val="Verzeichnis1"/>
            <w:rPr>
              <w:rFonts w:asciiTheme="minorHAnsi" w:eastAsiaTheme="minorEastAsia" w:hAnsiTheme="minorHAnsi"/>
              <w:kern w:val="2"/>
              <w:sz w:val="24"/>
              <w:szCs w:val="24"/>
              <w:shd w:val="clear" w:color="auto" w:fill="auto"/>
              <w:lang w:eastAsia="de-DE"/>
              <w14:ligatures w14:val="standardContextual"/>
            </w:rPr>
          </w:pPr>
          <w:hyperlink w:anchor="_Toc194934001" w:history="1">
            <w:r w:rsidR="0014700D" w:rsidRPr="0002406F">
              <w:rPr>
                <w:rStyle w:val="Hyperlink"/>
              </w:rPr>
              <w:t>F. Dokumentation der Ergebnisse</w:t>
            </w:r>
            <w:r w:rsidR="0014700D">
              <w:rPr>
                <w:webHidden/>
              </w:rPr>
              <w:tab/>
            </w:r>
            <w:r w:rsidR="0014700D">
              <w:rPr>
                <w:webHidden/>
              </w:rPr>
              <w:fldChar w:fldCharType="begin"/>
            </w:r>
            <w:r w:rsidR="0014700D">
              <w:rPr>
                <w:webHidden/>
              </w:rPr>
              <w:instrText xml:space="preserve"> PAGEREF _Toc194934001 \h </w:instrText>
            </w:r>
            <w:r w:rsidR="0014700D">
              <w:rPr>
                <w:webHidden/>
              </w:rPr>
            </w:r>
            <w:r w:rsidR="0014700D">
              <w:rPr>
                <w:webHidden/>
              </w:rPr>
              <w:fldChar w:fldCharType="separate"/>
            </w:r>
            <w:r>
              <w:rPr>
                <w:webHidden/>
              </w:rPr>
              <w:t>14</w:t>
            </w:r>
            <w:r w:rsidR="0014700D">
              <w:rPr>
                <w:webHidden/>
              </w:rPr>
              <w:fldChar w:fldCharType="end"/>
            </w:r>
          </w:hyperlink>
        </w:p>
        <w:p w14:paraId="4CBA6C63" w14:textId="56B9B1D2" w:rsidR="0014700D" w:rsidRDefault="001518C2">
          <w:pPr>
            <w:pStyle w:val="Verzeichnis1"/>
            <w:rPr>
              <w:rFonts w:asciiTheme="minorHAnsi" w:eastAsiaTheme="minorEastAsia" w:hAnsiTheme="minorHAnsi"/>
              <w:kern w:val="2"/>
              <w:sz w:val="24"/>
              <w:szCs w:val="24"/>
              <w:shd w:val="clear" w:color="auto" w:fill="auto"/>
              <w:lang w:eastAsia="de-DE"/>
              <w14:ligatures w14:val="standardContextual"/>
            </w:rPr>
          </w:pPr>
          <w:hyperlink w:anchor="_Toc194934002" w:history="1">
            <w:r w:rsidR="0014700D" w:rsidRPr="0002406F">
              <w:rPr>
                <w:rStyle w:val="Hyperlink"/>
              </w:rPr>
              <w:t>ÖB. Öffentlichkeitsbeteiligung</w:t>
            </w:r>
            <w:r w:rsidR="0014700D">
              <w:rPr>
                <w:webHidden/>
              </w:rPr>
              <w:tab/>
            </w:r>
            <w:r w:rsidR="0014700D">
              <w:rPr>
                <w:webHidden/>
              </w:rPr>
              <w:fldChar w:fldCharType="begin"/>
            </w:r>
            <w:r w:rsidR="0014700D">
              <w:rPr>
                <w:webHidden/>
              </w:rPr>
              <w:instrText xml:space="preserve"> PAGEREF _Toc194934002 \h </w:instrText>
            </w:r>
            <w:r w:rsidR="0014700D">
              <w:rPr>
                <w:webHidden/>
              </w:rPr>
            </w:r>
            <w:r w:rsidR="0014700D">
              <w:rPr>
                <w:webHidden/>
              </w:rPr>
              <w:fldChar w:fldCharType="separate"/>
            </w:r>
            <w:r>
              <w:rPr>
                <w:webHidden/>
              </w:rPr>
              <w:t>15</w:t>
            </w:r>
            <w:r w:rsidR="0014700D">
              <w:rPr>
                <w:webHidden/>
              </w:rPr>
              <w:fldChar w:fldCharType="end"/>
            </w:r>
          </w:hyperlink>
        </w:p>
        <w:p w14:paraId="26DCEECE" w14:textId="50E9B775" w:rsidR="0014700D" w:rsidRDefault="001518C2">
          <w:pPr>
            <w:pStyle w:val="Verzeichnis1"/>
            <w:rPr>
              <w:rFonts w:asciiTheme="minorHAnsi" w:eastAsiaTheme="minorEastAsia" w:hAnsiTheme="minorHAnsi"/>
              <w:kern w:val="2"/>
              <w:sz w:val="24"/>
              <w:szCs w:val="24"/>
              <w:shd w:val="clear" w:color="auto" w:fill="auto"/>
              <w:lang w:eastAsia="de-DE"/>
              <w14:ligatures w14:val="standardContextual"/>
            </w:rPr>
          </w:pPr>
          <w:hyperlink w:anchor="_Toc194934003" w:history="1">
            <w:r w:rsidR="0014700D" w:rsidRPr="0002406F">
              <w:rPr>
                <w:rStyle w:val="Hyperlink"/>
              </w:rPr>
              <w:t>Honorarübersicht</w:t>
            </w:r>
            <w:r w:rsidR="0014700D">
              <w:rPr>
                <w:webHidden/>
              </w:rPr>
              <w:tab/>
            </w:r>
            <w:r w:rsidR="0014700D">
              <w:rPr>
                <w:webHidden/>
              </w:rPr>
              <w:fldChar w:fldCharType="begin"/>
            </w:r>
            <w:r w:rsidR="0014700D">
              <w:rPr>
                <w:webHidden/>
              </w:rPr>
              <w:instrText xml:space="preserve"> PAGEREF _Toc194934003 \h </w:instrText>
            </w:r>
            <w:r w:rsidR="0014700D">
              <w:rPr>
                <w:webHidden/>
              </w:rPr>
            </w:r>
            <w:r w:rsidR="0014700D">
              <w:rPr>
                <w:webHidden/>
              </w:rPr>
              <w:fldChar w:fldCharType="separate"/>
            </w:r>
            <w:r>
              <w:rPr>
                <w:webHidden/>
              </w:rPr>
              <w:t>17</w:t>
            </w:r>
            <w:r w:rsidR="0014700D">
              <w:rPr>
                <w:webHidden/>
              </w:rPr>
              <w:fldChar w:fldCharType="end"/>
            </w:r>
          </w:hyperlink>
        </w:p>
        <w:p w14:paraId="04C20A57" w14:textId="13067942" w:rsidR="0014700D" w:rsidRDefault="001518C2">
          <w:pPr>
            <w:pStyle w:val="Verzeichnis1"/>
            <w:rPr>
              <w:rFonts w:asciiTheme="minorHAnsi" w:eastAsiaTheme="minorEastAsia" w:hAnsiTheme="minorHAnsi"/>
              <w:kern w:val="2"/>
              <w:sz w:val="24"/>
              <w:szCs w:val="24"/>
              <w:shd w:val="clear" w:color="auto" w:fill="auto"/>
              <w:lang w:eastAsia="de-DE"/>
              <w14:ligatures w14:val="standardContextual"/>
            </w:rPr>
          </w:pPr>
          <w:hyperlink w:anchor="_Toc194934004" w:history="1">
            <w:r w:rsidR="0014700D" w:rsidRPr="0002406F">
              <w:rPr>
                <w:rStyle w:val="Hyperlink"/>
              </w:rPr>
              <w:t>Liste der im Rahmen der SecureBox zur Verfügung gestellten Datengrundlage:</w:t>
            </w:r>
            <w:r w:rsidR="0014700D">
              <w:rPr>
                <w:webHidden/>
              </w:rPr>
              <w:tab/>
            </w:r>
            <w:r w:rsidR="0014700D">
              <w:rPr>
                <w:webHidden/>
              </w:rPr>
              <w:fldChar w:fldCharType="begin"/>
            </w:r>
            <w:r w:rsidR="0014700D">
              <w:rPr>
                <w:webHidden/>
              </w:rPr>
              <w:instrText xml:space="preserve"> PAGEREF _Toc194934004 \h </w:instrText>
            </w:r>
            <w:r w:rsidR="0014700D">
              <w:rPr>
                <w:webHidden/>
              </w:rPr>
            </w:r>
            <w:r w:rsidR="0014700D">
              <w:rPr>
                <w:webHidden/>
              </w:rPr>
              <w:fldChar w:fldCharType="separate"/>
            </w:r>
            <w:r>
              <w:rPr>
                <w:webHidden/>
              </w:rPr>
              <w:t>18</w:t>
            </w:r>
            <w:r w:rsidR="0014700D">
              <w:rPr>
                <w:webHidden/>
              </w:rPr>
              <w:fldChar w:fldCharType="end"/>
            </w:r>
          </w:hyperlink>
        </w:p>
        <w:p w14:paraId="636B2398" w14:textId="2313533F" w:rsidR="00D52FA0" w:rsidRDefault="00D52FA0">
          <w:r>
            <w:rPr>
              <w:b/>
              <w:noProof/>
              <w:shd w:val="clear" w:color="auto" w:fill="FFFFFF"/>
            </w:rPr>
            <w:fldChar w:fldCharType="end"/>
          </w:r>
        </w:p>
      </w:sdtContent>
    </w:sdt>
    <w:p w14:paraId="5E936CB9" w14:textId="77777777" w:rsidR="007879D3" w:rsidRDefault="007879D3" w:rsidP="00B85534">
      <w:pPr>
        <w:pStyle w:val="berschrift1ohneNummerierung"/>
        <w:sectPr w:rsidR="007879D3" w:rsidSect="006415F7">
          <w:headerReference w:type="default" r:id="rId16"/>
          <w:pgSz w:w="11906" w:h="16838" w:code="9"/>
          <w:pgMar w:top="1531" w:right="1418" w:bottom="1134" w:left="1418" w:header="680" w:footer="680" w:gutter="0"/>
          <w:cols w:space="708"/>
          <w:vAlign w:val="bottom"/>
          <w:docGrid w:linePitch="360"/>
        </w:sectPr>
      </w:pPr>
    </w:p>
    <w:p w14:paraId="32FD4277" w14:textId="4B249051" w:rsidR="00C65680" w:rsidRDefault="00C65680" w:rsidP="00B85534">
      <w:pPr>
        <w:pStyle w:val="berschrift1ohneNummerierung"/>
      </w:pPr>
      <w:bookmarkStart w:id="0" w:name="Musterleistungsverzeichnis"/>
      <w:bookmarkStart w:id="1" w:name="_Toc190786859"/>
      <w:bookmarkStart w:id="2" w:name="_Toc194933994"/>
      <w:bookmarkEnd w:id="0"/>
      <w:r w:rsidRPr="00B85534">
        <w:lastRenderedPageBreak/>
        <w:t>Musterleistungsverzeichnis</w:t>
      </w:r>
      <w:r>
        <w:t xml:space="preserve">: </w:t>
      </w:r>
      <w:r w:rsidR="00D52FA0">
        <w:br/>
      </w:r>
      <w:r>
        <w:t>Verkürztes Verfahren Wärmeplanung in Bayern</w:t>
      </w:r>
      <w:bookmarkEnd w:id="1"/>
      <w:bookmarkEnd w:id="2"/>
    </w:p>
    <w:p w14:paraId="38EBA194" w14:textId="77777777" w:rsidR="00C65680" w:rsidRDefault="00C65680" w:rsidP="00C65680">
      <w:r>
        <w:t>Die Kommunale Wärmeplanung (KWP) ist ein strategisches Instrument zur Dekarbonisierung der Wärmeversorgung und zur Erreichung der Klimaneutralität bis spätestens 2045. Mit Inkrafttreten des Wärmeplanungsgesetzes (WPG) am 1. Januar 2024 und der bayerischen Rechtsverordnung vom 02.01.2025 sind Städte und Gemeinden verpflichtet, eine Wärmeplanung durchzuführen. Bayern bietet hierfür ein verkürztes Verfahren gemäß § 14 WPG an, das Kommunen mit bestimmten strukturellen Gegebenheiten erlaubt, den Planungsaufwand zu reduzieren.</w:t>
      </w:r>
    </w:p>
    <w:p w14:paraId="42A27625" w14:textId="77777777" w:rsidR="00C65680" w:rsidRDefault="00C65680" w:rsidP="00FC5BF5">
      <w:pPr>
        <w:pStyle w:val="Hinweis"/>
      </w:pPr>
      <w:r>
        <w:t>Dieses Musterleistungsverzeichnis (MLV) dient als Grundlage für die Ausschreibung von Dienstleistungen zur Erstellung eines kommunalen Wärmeplans im verkürzten Verfahren. Es unterstützt bayerische Kommunen dabei, das Verfahren effizient umzusetzen und klare Leistungsanforderungen an externe Planungsbüros zu stellen.</w:t>
      </w:r>
    </w:p>
    <w:p w14:paraId="6D9B38F0" w14:textId="77777777" w:rsidR="00C65680" w:rsidRDefault="00C65680" w:rsidP="00FC5BF5">
      <w:pPr>
        <w:pStyle w:val="berschrift2ohneNummerierung"/>
      </w:pPr>
      <w:bookmarkStart w:id="3" w:name="_Toc190698520"/>
      <w:r>
        <w:t>Handreichungen in Bayern</w:t>
      </w:r>
      <w:bookmarkEnd w:id="3"/>
    </w:p>
    <w:p w14:paraId="76E444AC" w14:textId="77777777" w:rsidR="00C65680" w:rsidRDefault="00C65680" w:rsidP="00C65680">
      <w:r>
        <w:t>Zur Unterstützung der Kommunen stellt der Freistaat Bayern folgende Ressourcen bereit:</w:t>
      </w:r>
    </w:p>
    <w:p w14:paraId="2E2B737F" w14:textId="77777777" w:rsidR="00C65680" w:rsidRDefault="00C65680" w:rsidP="00FC5BF5">
      <w:pPr>
        <w:pStyle w:val="AufzhlungPfeil"/>
      </w:pPr>
      <w:r w:rsidRPr="002D0D1E">
        <w:rPr>
          <w:b/>
        </w:rPr>
        <w:t xml:space="preserve">Kurzgutachten für die Kommune – </w:t>
      </w:r>
      <w:r>
        <w:t>liefert eine erste Bewertung der Eignung für eine zentrale oder dezentrale Wärmeversorgung</w:t>
      </w:r>
    </w:p>
    <w:p w14:paraId="53FA9019" w14:textId="77777777" w:rsidR="00C65680" w:rsidRDefault="00C65680" w:rsidP="00FC5BF5">
      <w:pPr>
        <w:pStyle w:val="AufzhlungPfeil"/>
      </w:pPr>
      <w:r w:rsidRPr="002D0D1E">
        <w:rPr>
          <w:b/>
        </w:rPr>
        <w:t xml:space="preserve">Datengrundlage in der </w:t>
      </w:r>
      <w:proofErr w:type="spellStart"/>
      <w:r w:rsidRPr="002D0D1E">
        <w:rPr>
          <w:b/>
        </w:rPr>
        <w:t>SecureBox</w:t>
      </w:r>
      <w:proofErr w:type="spellEnd"/>
      <w:r w:rsidRPr="002D0D1E">
        <w:rPr>
          <w:b/>
        </w:rPr>
        <w:t xml:space="preserve"> Bayern –</w:t>
      </w:r>
      <w:r>
        <w:t xml:space="preserve"> stellt relevante Daten für die Wärmeplanung bereit</w:t>
      </w:r>
    </w:p>
    <w:p w14:paraId="4E76FB6E" w14:textId="77777777" w:rsidR="00C65680" w:rsidRDefault="00C65680" w:rsidP="00FC5BF5">
      <w:pPr>
        <w:pStyle w:val="AufzhlungPfeil"/>
      </w:pPr>
      <w:r w:rsidRPr="002D0D1E">
        <w:rPr>
          <w:b/>
        </w:rPr>
        <w:t>Leitfaden für das verkürzte Verfahren (inkl. Checkliste) –</w:t>
      </w:r>
      <w:r>
        <w:t xml:space="preserve"> beschreibt den Ablauf und die Anforderungen der verkürzten Wärmeplanung</w:t>
      </w:r>
    </w:p>
    <w:p w14:paraId="45987776" w14:textId="77777777" w:rsidR="00C65680" w:rsidRDefault="00C65680" w:rsidP="00FC5BF5">
      <w:pPr>
        <w:pStyle w:val="berschrift2ohneNummerierung"/>
      </w:pPr>
      <w:bookmarkStart w:id="4" w:name="_Toc190698521"/>
      <w:r>
        <w:t>Zielgruppe und Anwendungsbereich</w:t>
      </w:r>
      <w:bookmarkEnd w:id="4"/>
    </w:p>
    <w:p w14:paraId="32D48540" w14:textId="77777777" w:rsidR="00195A0C" w:rsidRDefault="00C65680" w:rsidP="00195A0C">
      <w:r>
        <w:t>Dieses MLV richtet sich an bayerische Städte und Gemeinden, die nach einer Eignungsprüfung das verkürzte Verfahren anwenden können. Durch die Bereitstellung einer strukturierten Ausschreibungsvorlage ermöglicht das MLV eine schnelle und effiziente Vergabe. Gleichzeitig stellt es sicher, dass die Anforderungen des Wärmeplanungsgesetzes eingehalten werden und Handreichungen in Bayern effektiv eingesetzt werden.</w:t>
      </w:r>
      <w:r w:rsidR="00195A0C">
        <w:t xml:space="preserve"> </w:t>
      </w:r>
    </w:p>
    <w:p w14:paraId="0A08F545" w14:textId="379A4BC4" w:rsidR="00195A0C" w:rsidRPr="00195A0C" w:rsidRDefault="00AB0997" w:rsidP="00195A0C">
      <w:r>
        <w:t>Allerdings ist darauf hinzuweisen, dass durch das</w:t>
      </w:r>
      <w:r w:rsidR="00195A0C" w:rsidRPr="00195A0C">
        <w:t xml:space="preserve"> Musterleistungsverzeichnis nie d</w:t>
      </w:r>
      <w:r>
        <w:t>ie</w:t>
      </w:r>
      <w:r w:rsidR="00195A0C" w:rsidRPr="00195A0C">
        <w:t xml:space="preserve"> konkrete Situation</w:t>
      </w:r>
      <w:r>
        <w:t xml:space="preserve"> und de</w:t>
      </w:r>
      <w:r w:rsidR="003E6856">
        <w:t>r</w:t>
      </w:r>
      <w:r>
        <w:t xml:space="preserve"> Bedarf</w:t>
      </w:r>
      <w:r w:rsidR="00195A0C" w:rsidRPr="00195A0C">
        <w:t xml:space="preserve"> jeder</w:t>
      </w:r>
      <w:r w:rsidR="00965287">
        <w:t xml:space="preserve"> einzelnen</w:t>
      </w:r>
      <w:r w:rsidR="003E6856">
        <w:t xml:space="preserve"> Stadt oder</w:t>
      </w:r>
      <w:r w:rsidR="00195A0C" w:rsidRPr="00195A0C">
        <w:t xml:space="preserve"> Gemeinde</w:t>
      </w:r>
      <w:r w:rsidR="00195A0C">
        <w:t xml:space="preserve"> </w:t>
      </w:r>
      <w:r w:rsidR="00195A0C" w:rsidRPr="00195A0C">
        <w:t>abgebildet werden kann</w:t>
      </w:r>
      <w:r w:rsidR="003E6856">
        <w:t xml:space="preserve">, weshalb das Musterleistungsverzeichnis </w:t>
      </w:r>
      <w:r w:rsidR="00965287">
        <w:t>von den Städten und Gemeinden an die Bedarfe im Einzelfall anzupassen</w:t>
      </w:r>
      <w:r w:rsidR="009608A5">
        <w:t xml:space="preserve"> </w:t>
      </w:r>
      <w:r w:rsidR="009608A5" w:rsidRPr="009608A5">
        <w:t>und dabei gegebenes Auswahlermessen auszuüben ist</w:t>
      </w:r>
      <w:r w:rsidR="009608A5">
        <w:t>.</w:t>
      </w:r>
    </w:p>
    <w:p w14:paraId="052BD52B" w14:textId="14B6113D" w:rsidR="00C65680" w:rsidRDefault="00C65680" w:rsidP="00C65680"/>
    <w:p w14:paraId="6C14EBFD" w14:textId="0AB5EB7D" w:rsidR="00C65680" w:rsidRDefault="00C65680">
      <w:pPr>
        <w:spacing w:after="200" w:line="276" w:lineRule="auto"/>
        <w:jc w:val="left"/>
      </w:pPr>
      <w:bookmarkStart w:id="5" w:name="Aufbau_Musterleistungsverzeichnis"/>
      <w:bookmarkEnd w:id="5"/>
      <w:r>
        <w:br w:type="page"/>
      </w:r>
    </w:p>
    <w:p w14:paraId="2398BF3E" w14:textId="77777777" w:rsidR="00C65680" w:rsidRDefault="00C65680" w:rsidP="00FC5BF5">
      <w:pPr>
        <w:pStyle w:val="berschrift2ohneNummerierung"/>
      </w:pPr>
      <w:r>
        <w:lastRenderedPageBreak/>
        <w:t xml:space="preserve">Wichtige </w:t>
      </w:r>
      <w:r w:rsidRPr="00C65680">
        <w:t>Hinweise</w:t>
      </w:r>
      <w:r>
        <w:t xml:space="preserve"> zur Nutzung</w:t>
      </w:r>
    </w:p>
    <w:p w14:paraId="10400F32" w14:textId="461AF76F" w:rsidR="00E26099" w:rsidRPr="00E26099" w:rsidRDefault="00E26099" w:rsidP="00E26099">
      <w:r w:rsidRPr="00E26099">
        <w:t xml:space="preserve">Das vorliegende </w:t>
      </w:r>
      <w:r w:rsidRPr="00E26099">
        <w:rPr>
          <w:b/>
          <w:bCs/>
        </w:rPr>
        <w:t>MLV ist eine Arbeitshilfe</w:t>
      </w:r>
      <w:r w:rsidRPr="00E26099">
        <w:t xml:space="preserve"> für alle Gemeinden, welche die kommunale Wärmeplanung im </w:t>
      </w:r>
      <w:r w:rsidR="00F0512C">
        <w:t xml:space="preserve">verkürzten </w:t>
      </w:r>
      <w:r w:rsidRPr="00E26099">
        <w:t>Verfahren durchführen. Bei der Erstellung der Ausschreibungsunterlagen für einen Dienstleister zur Unterstützung des Wärmeplanungsprozesses sind die im WPG und der bayerischen Verordnung zur Ausführung energiewirtschaftlicher Vorschriften (</w:t>
      </w:r>
      <w:proofErr w:type="spellStart"/>
      <w:r w:rsidRPr="00E26099">
        <w:t>AVEn</w:t>
      </w:r>
      <w:proofErr w:type="spellEnd"/>
      <w:r w:rsidRPr="00E26099">
        <w:t xml:space="preserve">) beschriebenen verpflichtenden Anforderungen und Leistungen zu beachten. Das MLV soll diese Leistungen übersichtlich abbilden und als Vorlage für Ausschreibungen dienen (Hinweis: Aufgrund der von der Gemeindegröße abhängigen pauschalierten </w:t>
      </w:r>
      <w:proofErr w:type="spellStart"/>
      <w:r w:rsidRPr="00E26099">
        <w:t>Konnexitätszahlung</w:t>
      </w:r>
      <w:proofErr w:type="spellEnd"/>
      <w:r w:rsidRPr="00E26099">
        <w:t xml:space="preserve"> und des daraus resultierenden geschätzten Auftragswerts für Kommunen unter 10.000 Einwohnern kann die Beschaffung gem. Art. 20 Abs. 1 Nr. 1 </w:t>
      </w:r>
      <w:proofErr w:type="spellStart"/>
      <w:r w:rsidRPr="00E26099">
        <w:t>BayWiVG</w:t>
      </w:r>
      <w:proofErr w:type="spellEnd"/>
      <w:r w:rsidRPr="00E26099">
        <w:t xml:space="preserve"> </w:t>
      </w:r>
      <w:proofErr w:type="spellStart"/>
      <w:r w:rsidRPr="00E26099">
        <w:t>i.V.m</w:t>
      </w:r>
      <w:proofErr w:type="spellEnd"/>
      <w:r w:rsidRPr="00E26099">
        <w:t xml:space="preserve">. Nr. 1.2 </w:t>
      </w:r>
      <w:proofErr w:type="spellStart"/>
      <w:r w:rsidRPr="00E26099">
        <w:t>VVöA</w:t>
      </w:r>
      <w:proofErr w:type="spellEnd"/>
      <w:r w:rsidRPr="00E26099">
        <w:t xml:space="preserve"> bei Beachtung der Haushaltsgrundsätze der Wirtschaftlichkeit und Sparsamkeit in der Regel als Direktauftrag durchgeführt werden). </w:t>
      </w:r>
    </w:p>
    <w:p w14:paraId="0493AE76" w14:textId="13932988" w:rsidR="00E26099" w:rsidRPr="00E26099" w:rsidRDefault="00E26099" w:rsidP="00E26099">
      <w:r w:rsidRPr="00E26099">
        <w:t>Das vorliegende MLV zum großen Teil auf folgenden Quellen:</w:t>
      </w:r>
    </w:p>
    <w:p w14:paraId="3098884F" w14:textId="6E0055F1" w:rsidR="00E26099" w:rsidRPr="00E26099" w:rsidRDefault="00E26099" w:rsidP="00C5184A">
      <w:pPr>
        <w:numPr>
          <w:ilvl w:val="0"/>
          <w:numId w:val="4"/>
        </w:numPr>
      </w:pPr>
      <w:r w:rsidRPr="00E26099">
        <w:t>Deutsche Energie-Agentur (Hrsg.) (</w:t>
      </w:r>
      <w:proofErr w:type="spellStart"/>
      <w:r w:rsidRPr="00E26099">
        <w:t>dena</w:t>
      </w:r>
      <w:proofErr w:type="spellEnd"/>
      <w:r w:rsidRPr="00E26099">
        <w:t xml:space="preserve">, 2024): </w:t>
      </w:r>
      <w:r w:rsidRPr="00E26099">
        <w:rPr>
          <w:b/>
          <w:bCs/>
        </w:rPr>
        <w:t>Musterleistungs-Verzeichnis (WPG) des Kompetenzzentrums Kommunale Wärmewende (KWW)</w:t>
      </w:r>
      <w:r w:rsidRPr="00E26099">
        <w:t xml:space="preserve">. Online verfügbar unter </w:t>
      </w:r>
      <w:hyperlink r:id="rId17" w:anchor="c883" w:history="1">
        <w:r w:rsidR="00C5184A" w:rsidRPr="009D0097">
          <w:rPr>
            <w:rStyle w:val="Hyperlink"/>
            <w:rFonts w:cstheme="minorBidi"/>
          </w:rPr>
          <w:t>https://www.kww-halle.de/werkzeuge/kww-musterleistungsverzeichnis#c883</w:t>
        </w:r>
      </w:hyperlink>
      <w:r w:rsidR="00C5184A">
        <w:t xml:space="preserve"> </w:t>
      </w:r>
      <w:r w:rsidRPr="00E26099">
        <w:t xml:space="preserve">, geprüft am </w:t>
      </w:r>
      <w:r w:rsidR="00C5184A">
        <w:t>07</w:t>
      </w:r>
      <w:r w:rsidRPr="00E26099">
        <w:t>.0</w:t>
      </w:r>
      <w:r w:rsidR="00C5184A">
        <w:t>4</w:t>
      </w:r>
      <w:r w:rsidRPr="00E26099">
        <w:t>.2025.</w:t>
      </w:r>
    </w:p>
    <w:p w14:paraId="66B21550" w14:textId="58997A11" w:rsidR="00E26099" w:rsidRPr="00E26099" w:rsidRDefault="00E26099" w:rsidP="00224E3E">
      <w:pPr>
        <w:numPr>
          <w:ilvl w:val="0"/>
          <w:numId w:val="4"/>
        </w:numPr>
      </w:pPr>
      <w:r w:rsidRPr="00E26099">
        <w:rPr>
          <w:b/>
          <w:bCs/>
        </w:rPr>
        <w:t>Leitfaden Wärmeplanung, herausgegeben vom Bundesministerium für Wirtschaft und Klimaschutz (BMWK) und vom Bundesministerium für Wohnen, Stadtentwicklung und Bauwesen (BMWSB)</w:t>
      </w:r>
      <w:r w:rsidRPr="00E26099">
        <w:t xml:space="preserve">: Ortner, Sara; Paar, Angelika; Johannsen, Lea; Wachter, Philipp; Hering, Dominik; </w:t>
      </w:r>
      <w:proofErr w:type="spellStart"/>
      <w:r w:rsidRPr="00E26099">
        <w:t>Pehnt</w:t>
      </w:r>
      <w:proofErr w:type="spellEnd"/>
      <w:r w:rsidRPr="00E26099">
        <w:t xml:space="preserve">, Martin et al. (2024): Leitfaden Wärmeplanung. Empfehlungen zur methodischen Vorgehensweise für Kommunen und andere Planungsverantwortliche. </w:t>
      </w:r>
      <w:proofErr w:type="spellStart"/>
      <w:r w:rsidRPr="00E26099">
        <w:t>Hg</w:t>
      </w:r>
      <w:proofErr w:type="spellEnd"/>
      <w:r w:rsidRPr="00E26099">
        <w:t xml:space="preserve">. v. </w:t>
      </w:r>
      <w:proofErr w:type="spellStart"/>
      <w:r w:rsidRPr="00E26099">
        <w:t>ifeu</w:t>
      </w:r>
      <w:proofErr w:type="spellEnd"/>
      <w:r w:rsidRPr="00E26099">
        <w:t xml:space="preserve"> - Institut für Energie- und Umweltforschung Heidelberg gGmbH, Öko-Institut e.V., IER Stuttgart, </w:t>
      </w:r>
      <w:proofErr w:type="spellStart"/>
      <w:r w:rsidRPr="00E26099">
        <w:t>adelphi</w:t>
      </w:r>
      <w:proofErr w:type="spellEnd"/>
      <w:r w:rsidRPr="00E26099">
        <w:t xml:space="preserve"> </w:t>
      </w:r>
      <w:proofErr w:type="spellStart"/>
      <w:r w:rsidRPr="00E26099">
        <w:t>consult</w:t>
      </w:r>
      <w:proofErr w:type="spellEnd"/>
      <w:r w:rsidRPr="00E26099">
        <w:t xml:space="preserve"> GmbH, Becker Büttner Held PartGmbB, Prognos AG, et al. Online verfügbar unter </w:t>
      </w:r>
      <w:hyperlink r:id="rId18" w:history="1">
        <w:r w:rsidR="00C5184A" w:rsidRPr="009D0097">
          <w:rPr>
            <w:rStyle w:val="Hyperlink"/>
            <w:rFonts w:cstheme="minorBidi"/>
          </w:rPr>
          <w:t>https://www.bmwsb.bund.de/SharedDocs/downloads/Webs/BMWSB/DE/veroeffentlichungen/wohnen/leitfaden-waermeplanung-lang.pdf?__blob=publicationFile&amp;v=2</w:t>
        </w:r>
      </w:hyperlink>
      <w:r w:rsidR="00C5184A">
        <w:t xml:space="preserve"> </w:t>
      </w:r>
      <w:r w:rsidRPr="00E26099">
        <w:t xml:space="preserve">geprüft am </w:t>
      </w:r>
      <w:r w:rsidR="00C5184A">
        <w:t>07</w:t>
      </w:r>
      <w:r w:rsidRPr="00E26099">
        <w:t>.0</w:t>
      </w:r>
      <w:r w:rsidR="00C5184A">
        <w:t>4</w:t>
      </w:r>
      <w:r w:rsidRPr="00E26099">
        <w:t>.2025.</w:t>
      </w:r>
    </w:p>
    <w:p w14:paraId="58E89D5D" w14:textId="77777777" w:rsidR="00E26099" w:rsidRPr="00E26099" w:rsidRDefault="00E26099" w:rsidP="00E26099">
      <w:r w:rsidRPr="00E26099">
        <w:t xml:space="preserve">Die Inhalte des MLV wurden nach bestem Wissen und mit größtmöglicher Sorgfalt erstellt. Die in diesem Verzeichnis bereitgestellten Inhalte dienen ausschließlich der Information und werden ohne jegliche ausdrückliche oder </w:t>
      </w:r>
      <w:proofErr w:type="gramStart"/>
      <w:r w:rsidRPr="00E26099">
        <w:t>stillschweigende</w:t>
      </w:r>
      <w:proofErr w:type="gramEnd"/>
      <w:r w:rsidRPr="00E26099">
        <w:t xml:space="preserve"> Gewährleistung für die Aktualität, Richtigkeit und Vollständigkeit bereitgestellt.</w:t>
      </w:r>
    </w:p>
    <w:p w14:paraId="687CA12C" w14:textId="77777777" w:rsidR="00E26099" w:rsidRDefault="00E26099" w:rsidP="00C65680"/>
    <w:p w14:paraId="7CAD561E" w14:textId="3AA63FAA" w:rsidR="00C65680" w:rsidRDefault="00C65680" w:rsidP="00FC5BF5">
      <w:pPr>
        <w:pStyle w:val="berschrift2ohneNummerierung"/>
      </w:pPr>
      <w:bookmarkStart w:id="6" w:name="_Toc190698524"/>
      <w:r w:rsidRPr="00C65680">
        <w:t>Legende</w:t>
      </w:r>
      <w:bookmarkEnd w:id="6"/>
    </w:p>
    <w:p w14:paraId="428C1F88" w14:textId="60822005" w:rsidR="00807931" w:rsidRPr="00C65680" w:rsidRDefault="00C65680" w:rsidP="00807931">
      <w:pPr>
        <w:pStyle w:val="HinweisVerweis"/>
      </w:pPr>
      <w:r w:rsidRPr="00C65680">
        <w:t>Verweise auf das Wärmeplanungsgesetz (WPG</w:t>
      </w:r>
      <w:r w:rsidR="00807931">
        <w:t>), sowie Leitfaden zum verkürzten Verfahren in Bayern</w:t>
      </w:r>
    </w:p>
    <w:p w14:paraId="7CF8680A" w14:textId="6DA92B4B" w:rsidR="00C65680" w:rsidRPr="00C65680" w:rsidRDefault="00C65680" w:rsidP="00FC5BF5">
      <w:pPr>
        <w:pStyle w:val="HinweisErgebnis"/>
      </w:pPr>
      <w:r w:rsidRPr="00072D57">
        <w:t>Ergebnis</w:t>
      </w:r>
    </w:p>
    <w:p w14:paraId="7E333A65" w14:textId="6403F148" w:rsidR="00C65680" w:rsidRDefault="00C65680">
      <w:pPr>
        <w:spacing w:after="200" w:line="276" w:lineRule="auto"/>
        <w:jc w:val="left"/>
      </w:pPr>
      <w:r>
        <w:br w:type="page"/>
      </w:r>
    </w:p>
    <w:p w14:paraId="3557C65E" w14:textId="77777777" w:rsidR="00C65680" w:rsidRDefault="00C65680" w:rsidP="00B85534">
      <w:pPr>
        <w:pStyle w:val="berschrift1ohneNummerierung"/>
      </w:pPr>
      <w:bookmarkStart w:id="7" w:name="O_Projektmanagement"/>
      <w:bookmarkStart w:id="8" w:name="_Toc194933995"/>
      <w:bookmarkEnd w:id="7"/>
      <w:r>
        <w:lastRenderedPageBreak/>
        <w:t>0. Projektmanagement</w:t>
      </w:r>
      <w:bookmarkEnd w:id="8"/>
    </w:p>
    <w:p w14:paraId="0361E050" w14:textId="112954B1" w:rsidR="00C65680" w:rsidRDefault="00C65680" w:rsidP="0035153E">
      <w:pPr>
        <w:spacing w:after="240"/>
      </w:pPr>
      <w:r w:rsidRPr="00FC5BF5">
        <w:rPr>
          <w:rStyle w:val="HervorhebungBold"/>
        </w:rPr>
        <w:t>Hinweis für Vergabestelle:</w:t>
      </w:r>
      <w:r>
        <w:t xml:space="preserve"> Das Wärmeplanungsgesetz des Bundes sieht kein verpflichtendes Projektmanagement für die Erstellung eines Wärmeplans vor. Jedoch ist es für die effiziente Steuerung der Wärmeplanung gemäß den allgemein</w:t>
      </w:r>
      <w:r w:rsidR="00E62712">
        <w:t xml:space="preserve"> </w:t>
      </w:r>
      <w:r>
        <w:t>den Anforderungen nach §13 WPG (Ablauf der Wärmeplanung) empfehlenswert diese Position im Leistungsverzeichnis aufzuführen. Die Kommune übernimmt die zentrale Steuerung des Prozesses, insbesondere im Rahmen der Eignungsprüfung und bei der Koordination der Datenerhebung und Beteiligung.</w:t>
      </w:r>
    </w:p>
    <w:tbl>
      <w:tblPr>
        <w:tblStyle w:val="Tabellenraster"/>
        <w:tblpPr w:vertAnchor="text" w:tblpY="1"/>
        <w:tblOverlap w:val="never"/>
        <w:tblW w:w="9067" w:type="dxa"/>
        <w:tblLayout w:type="fixed"/>
        <w:tblCellMar>
          <w:top w:w="57" w:type="dxa"/>
          <w:bottom w:w="57" w:type="dxa"/>
        </w:tblCellMar>
        <w:tblLook w:val="04A0" w:firstRow="1" w:lastRow="0" w:firstColumn="1" w:lastColumn="0" w:noHBand="0" w:noVBand="1"/>
      </w:tblPr>
      <w:tblGrid>
        <w:gridCol w:w="1133"/>
        <w:gridCol w:w="7934"/>
      </w:tblGrid>
      <w:tr w:rsidR="0035153E" w14:paraId="4CB69197" w14:textId="77777777" w:rsidTr="006639C8">
        <w:tc>
          <w:tcPr>
            <w:tcW w:w="1134" w:type="dxa"/>
            <w:shd w:val="clear" w:color="auto" w:fill="E5F4FA"/>
            <w:tcMar>
              <w:top w:w="113" w:type="dxa"/>
              <w:left w:w="113" w:type="dxa"/>
              <w:bottom w:w="113" w:type="dxa"/>
              <w:right w:w="113" w:type="dxa"/>
            </w:tcMar>
          </w:tcPr>
          <w:p w14:paraId="067B884D" w14:textId="77777777" w:rsidR="0035153E" w:rsidRPr="008E4D25" w:rsidRDefault="0035153E" w:rsidP="006639C8">
            <w:pPr>
              <w:pStyle w:val="Tabellelinksbndig"/>
              <w:rPr>
                <w:rStyle w:val="TabelleKopfzeile"/>
              </w:rPr>
            </w:pPr>
            <w:r w:rsidRPr="00FC5BF5">
              <w:rPr>
                <w:rStyle w:val="TabelleKopfzeile"/>
              </w:rPr>
              <w:t>Position</w:t>
            </w:r>
          </w:p>
        </w:tc>
        <w:tc>
          <w:tcPr>
            <w:tcW w:w="7938" w:type="dxa"/>
            <w:shd w:val="clear" w:color="auto" w:fill="E5F4FA"/>
          </w:tcPr>
          <w:p w14:paraId="4C289A5C" w14:textId="77777777" w:rsidR="0035153E" w:rsidRPr="008E4D25" w:rsidRDefault="0035153E" w:rsidP="006639C8">
            <w:pPr>
              <w:pStyle w:val="Tabellelinksbndig"/>
              <w:rPr>
                <w:rStyle w:val="TabelleKopfzeile"/>
              </w:rPr>
            </w:pPr>
            <w:r w:rsidRPr="00FC5BF5">
              <w:rPr>
                <w:rStyle w:val="TabelleKopfzeile"/>
              </w:rPr>
              <w:t>Titel</w:t>
            </w:r>
          </w:p>
        </w:tc>
      </w:tr>
      <w:tr w:rsidR="0035153E" w14:paraId="02F823FA" w14:textId="77777777" w:rsidTr="006639C8">
        <w:tc>
          <w:tcPr>
            <w:tcW w:w="1134" w:type="dxa"/>
            <w:shd w:val="clear" w:color="auto" w:fill="auto"/>
            <w:tcMar>
              <w:top w:w="113" w:type="dxa"/>
              <w:left w:w="113" w:type="dxa"/>
              <w:bottom w:w="113" w:type="dxa"/>
              <w:right w:w="113" w:type="dxa"/>
            </w:tcMar>
          </w:tcPr>
          <w:p w14:paraId="12FC235A" w14:textId="77777777" w:rsidR="0035153E" w:rsidRPr="00321D46" w:rsidRDefault="0035153E" w:rsidP="006639C8">
            <w:pPr>
              <w:pStyle w:val="Tabellelinksbndig9pt"/>
              <w:framePr w:wrap="auto" w:vAnchor="margin" w:yAlign="inline"/>
              <w:suppressOverlap w:val="0"/>
              <w:rPr>
                <w:b/>
                <w:bCs/>
              </w:rPr>
            </w:pPr>
            <w:r w:rsidRPr="002B1600">
              <w:t>0</w:t>
            </w:r>
          </w:p>
        </w:tc>
        <w:tc>
          <w:tcPr>
            <w:tcW w:w="7938" w:type="dxa"/>
          </w:tcPr>
          <w:p w14:paraId="6DE4F0D6" w14:textId="77777777" w:rsidR="0035153E" w:rsidRPr="00901383" w:rsidRDefault="0035153E" w:rsidP="006639C8">
            <w:pPr>
              <w:pStyle w:val="Tabellelinksbndig9pt"/>
              <w:framePr w:wrap="auto" w:vAnchor="margin" w:yAlign="inline"/>
              <w:suppressOverlap w:val="0"/>
              <w:rPr>
                <w:rStyle w:val="HervorhebungBold"/>
              </w:rPr>
            </w:pPr>
            <w:r w:rsidRPr="00901383">
              <w:rPr>
                <w:rStyle w:val="HervorhebungBold"/>
              </w:rPr>
              <w:t xml:space="preserve">Projektmanagement </w:t>
            </w:r>
          </w:p>
        </w:tc>
      </w:tr>
      <w:tr w:rsidR="0035153E" w14:paraId="703C1F87" w14:textId="77777777" w:rsidTr="006639C8">
        <w:tc>
          <w:tcPr>
            <w:tcW w:w="1134" w:type="dxa"/>
            <w:shd w:val="clear" w:color="auto" w:fill="auto"/>
            <w:tcMar>
              <w:top w:w="113" w:type="dxa"/>
              <w:left w:w="113" w:type="dxa"/>
              <w:bottom w:w="113" w:type="dxa"/>
              <w:right w:w="113" w:type="dxa"/>
            </w:tcMar>
          </w:tcPr>
          <w:p w14:paraId="0488E665" w14:textId="77777777" w:rsidR="0035153E" w:rsidRPr="00321D46" w:rsidRDefault="0035153E" w:rsidP="006639C8">
            <w:pPr>
              <w:pStyle w:val="Tabellelinksbndig9pt"/>
              <w:framePr w:wrap="auto" w:vAnchor="margin" w:yAlign="inline"/>
              <w:suppressOverlap w:val="0"/>
              <w:rPr>
                <w:b/>
                <w:bCs/>
              </w:rPr>
            </w:pPr>
            <w:r w:rsidRPr="002B1600">
              <w:t>0.1</w:t>
            </w:r>
          </w:p>
        </w:tc>
        <w:tc>
          <w:tcPr>
            <w:tcW w:w="7938" w:type="dxa"/>
          </w:tcPr>
          <w:p w14:paraId="12FB697E" w14:textId="77777777" w:rsidR="0035153E" w:rsidRPr="00C86DB0" w:rsidRDefault="0035153E" w:rsidP="006639C8">
            <w:pPr>
              <w:pStyle w:val="Tabellelinksbndig9pt"/>
              <w:framePr w:wrap="auto" w:vAnchor="margin" w:yAlign="inline"/>
              <w:spacing w:after="120"/>
              <w:suppressOverlap w:val="0"/>
              <w:rPr>
                <w:rStyle w:val="HervorhebungBold"/>
              </w:rPr>
            </w:pPr>
            <w:r w:rsidRPr="00C86DB0">
              <w:rPr>
                <w:rStyle w:val="HervorhebungBold"/>
              </w:rPr>
              <w:t>Projektorganisation</w:t>
            </w:r>
          </w:p>
          <w:p w14:paraId="520AC51B" w14:textId="77777777" w:rsidR="0035153E" w:rsidRPr="00C86DB0" w:rsidRDefault="0035153E" w:rsidP="006639C8">
            <w:pPr>
              <w:pStyle w:val="Tabellelinksrmischhnd"/>
              <w:framePr w:wrap="auto" w:vAnchor="margin" w:yAlign="inline"/>
              <w:suppressOverlap w:val="0"/>
            </w:pPr>
            <w:r w:rsidRPr="00C86DB0">
              <w:t>I.</w:t>
            </w:r>
            <w:r w:rsidRPr="00C86DB0">
              <w:tab/>
              <w:t>Entwicklung und Aktualisierung Zeitplan und Projektstrukturplan</w:t>
            </w:r>
          </w:p>
          <w:p w14:paraId="02386C33" w14:textId="77777777" w:rsidR="0035153E" w:rsidRDefault="0035153E" w:rsidP="006639C8">
            <w:pPr>
              <w:pStyle w:val="Tabellelinksrmischhnd"/>
              <w:framePr w:wrap="auto" w:vAnchor="margin" w:yAlign="inline"/>
              <w:suppressOverlap w:val="0"/>
            </w:pPr>
            <w:r w:rsidRPr="00C86DB0">
              <w:t>I</w:t>
            </w:r>
            <w:r>
              <w:t>I</w:t>
            </w:r>
            <w:r w:rsidRPr="00C86DB0">
              <w:t>.</w:t>
            </w:r>
            <w:r w:rsidRPr="00C86DB0">
              <w:tab/>
            </w:r>
            <w:r w:rsidRPr="00C65680">
              <w:t>Laufende Projektüb</w:t>
            </w:r>
            <w:r>
              <w:t>erwachung (Zeit, Kosten, Termine)</w:t>
            </w:r>
          </w:p>
          <w:p w14:paraId="499B91FB" w14:textId="77777777" w:rsidR="0035153E" w:rsidRPr="00DB48AC" w:rsidRDefault="0035153E" w:rsidP="006639C8">
            <w:pPr>
              <w:pStyle w:val="Tabellelinksrmischhnd"/>
              <w:framePr w:wrap="auto" w:vAnchor="margin" w:yAlign="inline"/>
              <w:suppressOverlap w:val="0"/>
            </w:pPr>
            <w:r>
              <w:t>II</w:t>
            </w:r>
            <w:r w:rsidRPr="00C86DB0">
              <w:t>I.</w:t>
            </w:r>
            <w:r w:rsidRPr="00C86DB0">
              <w:tab/>
            </w:r>
            <w:r>
              <w:t>Koordination und Absprache Arbeitspakete</w:t>
            </w:r>
          </w:p>
        </w:tc>
      </w:tr>
      <w:tr w:rsidR="0035153E" w14:paraId="7E7E5714" w14:textId="77777777" w:rsidTr="006639C8">
        <w:tc>
          <w:tcPr>
            <w:tcW w:w="1134" w:type="dxa"/>
            <w:shd w:val="clear" w:color="auto" w:fill="auto"/>
            <w:tcMar>
              <w:top w:w="113" w:type="dxa"/>
              <w:left w:w="113" w:type="dxa"/>
              <w:bottom w:w="113" w:type="dxa"/>
              <w:right w:w="113" w:type="dxa"/>
            </w:tcMar>
          </w:tcPr>
          <w:p w14:paraId="4D926A9D" w14:textId="77777777" w:rsidR="0035153E" w:rsidRPr="00321D46" w:rsidRDefault="0035153E" w:rsidP="006639C8">
            <w:pPr>
              <w:pStyle w:val="Tabellelinksbndig9pt"/>
              <w:framePr w:wrap="auto" w:vAnchor="margin" w:yAlign="inline"/>
              <w:suppressOverlap w:val="0"/>
              <w:rPr>
                <w:b/>
                <w:bCs/>
              </w:rPr>
            </w:pPr>
            <w:r>
              <w:t>0.2</w:t>
            </w:r>
          </w:p>
        </w:tc>
        <w:tc>
          <w:tcPr>
            <w:tcW w:w="7938" w:type="dxa"/>
          </w:tcPr>
          <w:p w14:paraId="0510EA85" w14:textId="77777777" w:rsidR="0035153E" w:rsidRDefault="0035153E" w:rsidP="006639C8">
            <w:pPr>
              <w:pStyle w:val="Tabellelinksbndig9pt"/>
              <w:framePr w:wrap="auto" w:vAnchor="margin" w:yAlign="inline"/>
              <w:spacing w:after="120"/>
              <w:suppressOverlap w:val="0"/>
            </w:pPr>
            <w:r w:rsidRPr="00FC5BF5">
              <w:rPr>
                <w:rStyle w:val="HervorhebungBold"/>
              </w:rPr>
              <w:t>Hinweis für Vergabestelle:</w:t>
            </w:r>
            <w:r>
              <w:t xml:space="preserve"> </w:t>
            </w:r>
          </w:p>
          <w:p w14:paraId="7501AFDA" w14:textId="77777777" w:rsidR="0035153E" w:rsidRDefault="0035153E" w:rsidP="006639C8">
            <w:pPr>
              <w:pStyle w:val="Tabellelinksbndig9pt"/>
              <w:framePr w:wrap="auto" w:vAnchor="margin" w:yAlign="inline"/>
              <w:spacing w:after="120"/>
              <w:suppressOverlap w:val="0"/>
            </w:pPr>
            <w:r>
              <w:t>Die Datenerhebung ist im verkürzten Verfahren auf vorhandene Datenquellen und gezielte Analysen beschränkt. Die Kommune koordiniert den Prozess und sorgt für eine effiziente Nutzung der durch den Freistaat bereitgestellten Daten.</w:t>
            </w:r>
          </w:p>
          <w:p w14:paraId="5CC43F98" w14:textId="77777777" w:rsidR="0035153E" w:rsidRDefault="0035153E" w:rsidP="006639C8">
            <w:pPr>
              <w:pStyle w:val="Tabellelinksrmischhnd"/>
              <w:framePr w:wrap="auto" w:vAnchor="margin" w:yAlign="inline"/>
              <w:suppressOverlap w:val="0"/>
            </w:pPr>
            <w:r w:rsidRPr="00C86DB0">
              <w:t>I.</w:t>
            </w:r>
            <w:r w:rsidRPr="00C86DB0">
              <w:tab/>
            </w:r>
            <w:r>
              <w:t>Organisation und Durchführung von Projektbesprechungen (inklusive Start- und Abschlussgespräch) für ein regelmäßiges Reporting über den Arbeitsstand</w:t>
            </w:r>
          </w:p>
          <w:p w14:paraId="6FC89EBB" w14:textId="77777777" w:rsidR="0035153E" w:rsidRDefault="0035153E" w:rsidP="006639C8">
            <w:pPr>
              <w:pStyle w:val="Tabellelinksrmischhnd"/>
              <w:framePr w:wrap="auto" w:vAnchor="margin" w:yAlign="inline"/>
              <w:suppressOverlap w:val="0"/>
            </w:pPr>
            <w:r>
              <w:t>I</w:t>
            </w:r>
            <w:r w:rsidRPr="00C86DB0">
              <w:t>I.</w:t>
            </w:r>
            <w:r w:rsidRPr="00C86DB0">
              <w:tab/>
            </w:r>
            <w:r>
              <w:t>Unterstützung der Kommune bei der Datenerhebung (durch z. B. Erstellung von Fragebögen für entsprechende Datensätze) und Weiterverarbeitung zum Zwecke der Kommunalen Wärmeplanung</w:t>
            </w:r>
          </w:p>
        </w:tc>
      </w:tr>
    </w:tbl>
    <w:p w14:paraId="7DA2B246" w14:textId="77777777" w:rsidR="0035153E" w:rsidRDefault="0035153E" w:rsidP="00C65680"/>
    <w:p w14:paraId="7FA560B2" w14:textId="77777777" w:rsidR="0035153E" w:rsidRDefault="0035153E" w:rsidP="00C65680"/>
    <w:p w14:paraId="3A193BB1" w14:textId="4B1C4D84" w:rsidR="00C65680" w:rsidRDefault="00C65680">
      <w:pPr>
        <w:spacing w:after="200" w:line="276" w:lineRule="auto"/>
        <w:jc w:val="left"/>
      </w:pPr>
      <w:r>
        <w:br w:type="page"/>
      </w:r>
    </w:p>
    <w:p w14:paraId="6DE56591" w14:textId="729680E0" w:rsidR="00C65680" w:rsidRDefault="00000A1C" w:rsidP="00000A1C">
      <w:pPr>
        <w:pStyle w:val="berschrift1ohneNummerierung"/>
      </w:pPr>
      <w:bookmarkStart w:id="9" w:name="A_Eignungsprüfung"/>
      <w:bookmarkStart w:id="10" w:name="_Toc194933996"/>
      <w:bookmarkEnd w:id="9"/>
      <w:r>
        <w:lastRenderedPageBreak/>
        <w:t xml:space="preserve">A. </w:t>
      </w:r>
      <w:r w:rsidR="00C65680">
        <w:t>Eignungsprüfung</w:t>
      </w:r>
      <w:bookmarkEnd w:id="10"/>
    </w:p>
    <w:tbl>
      <w:tblPr>
        <w:tblStyle w:val="Tabellenraster"/>
        <w:tblW w:w="0" w:type="auto"/>
        <w:tblCellMar>
          <w:top w:w="113" w:type="dxa"/>
          <w:bottom w:w="113" w:type="dxa"/>
        </w:tblCellMar>
        <w:tblLook w:val="04A0" w:firstRow="1" w:lastRow="0" w:firstColumn="1" w:lastColumn="0" w:noHBand="0" w:noVBand="1"/>
      </w:tblPr>
      <w:tblGrid>
        <w:gridCol w:w="9060"/>
      </w:tblGrid>
      <w:tr w:rsidR="0035153E" w14:paraId="5BAB50A5" w14:textId="77777777" w:rsidTr="006639C8">
        <w:tc>
          <w:tcPr>
            <w:tcW w:w="9060" w:type="dxa"/>
            <w:tcBorders>
              <w:top w:val="nil"/>
              <w:left w:val="nil"/>
              <w:bottom w:val="nil"/>
              <w:right w:val="nil"/>
            </w:tcBorders>
            <w:shd w:val="clear" w:color="auto" w:fill="E5F4FA" w:themeFill="background2"/>
          </w:tcPr>
          <w:p w14:paraId="2EA7AD7B" w14:textId="0DB4B054" w:rsidR="0035153E" w:rsidRPr="00E45C0F" w:rsidRDefault="0035153E" w:rsidP="006639C8">
            <w:pPr>
              <w:pStyle w:val="AufzhlungPfeil"/>
              <w:rPr>
                <w:b/>
                <w:bCs/>
              </w:rPr>
            </w:pPr>
            <w:r w:rsidRPr="00E45C0F">
              <w:rPr>
                <w:b/>
                <w:bCs/>
              </w:rPr>
              <w:t>Wärmeplanungsgesetz (WPG): §</w:t>
            </w:r>
            <w:r w:rsidR="00195A0C">
              <w:rPr>
                <w:b/>
                <w:bCs/>
              </w:rPr>
              <w:t xml:space="preserve"> </w:t>
            </w:r>
            <w:r w:rsidRPr="00E45C0F">
              <w:rPr>
                <w:b/>
                <w:bCs/>
              </w:rPr>
              <w:t>14</w:t>
            </w:r>
            <w:r w:rsidR="00195A0C">
              <w:rPr>
                <w:b/>
                <w:bCs/>
              </w:rPr>
              <w:t xml:space="preserve"> WPG</w:t>
            </w:r>
          </w:p>
          <w:p w14:paraId="71B7233E" w14:textId="77777777" w:rsidR="0035153E" w:rsidRPr="00E45C0F" w:rsidRDefault="0035153E" w:rsidP="006639C8">
            <w:pPr>
              <w:pStyle w:val="AufzhlungPfeil"/>
              <w:rPr>
                <w:b/>
                <w:bCs/>
              </w:rPr>
            </w:pPr>
            <w:r w:rsidRPr="00E45C0F">
              <w:rPr>
                <w:b/>
                <w:bCs/>
              </w:rPr>
              <w:t xml:space="preserve">Leitfaden für das verkürzte Verfahren in Bayern: Kapitel 2.1. </w:t>
            </w:r>
          </w:p>
          <w:p w14:paraId="19D00061" w14:textId="77777777" w:rsidR="0035153E" w:rsidRDefault="0035153E" w:rsidP="006639C8">
            <w:pPr>
              <w:pStyle w:val="AufzhlungPfeil"/>
              <w:spacing w:after="0"/>
            </w:pPr>
            <w:r w:rsidRPr="00E45C0F">
              <w:rPr>
                <w:b/>
                <w:bCs/>
              </w:rPr>
              <w:t>Kurzgutachten für Bayerische Kommunen</w:t>
            </w:r>
          </w:p>
        </w:tc>
      </w:tr>
    </w:tbl>
    <w:p w14:paraId="497D9532" w14:textId="7B837D72" w:rsidR="00187450" w:rsidRPr="00E62712" w:rsidRDefault="00187450" w:rsidP="00000A1C">
      <w:pPr>
        <w:spacing w:after="0"/>
      </w:pPr>
    </w:p>
    <w:tbl>
      <w:tblPr>
        <w:tblStyle w:val="Tabellenraster"/>
        <w:tblpPr w:vertAnchor="text" w:tblpY="1"/>
        <w:tblOverlap w:val="never"/>
        <w:tblW w:w="9072" w:type="dxa"/>
        <w:tblLayout w:type="fixed"/>
        <w:tblCellMar>
          <w:top w:w="57" w:type="dxa"/>
          <w:bottom w:w="57" w:type="dxa"/>
        </w:tblCellMar>
        <w:tblLook w:val="04A0" w:firstRow="1" w:lastRow="0" w:firstColumn="1" w:lastColumn="0" w:noHBand="0" w:noVBand="1"/>
      </w:tblPr>
      <w:tblGrid>
        <w:gridCol w:w="1134"/>
        <w:gridCol w:w="7938"/>
      </w:tblGrid>
      <w:tr w:rsidR="00187450" w14:paraId="3CEA8C61" w14:textId="77777777" w:rsidTr="0035153E">
        <w:tc>
          <w:tcPr>
            <w:tcW w:w="1134" w:type="dxa"/>
            <w:shd w:val="clear" w:color="auto" w:fill="E5F4FA"/>
            <w:tcMar>
              <w:top w:w="113" w:type="dxa"/>
              <w:left w:w="113" w:type="dxa"/>
              <w:bottom w:w="113" w:type="dxa"/>
              <w:right w:w="113" w:type="dxa"/>
            </w:tcMar>
          </w:tcPr>
          <w:p w14:paraId="71D17D59" w14:textId="77777777" w:rsidR="00187450" w:rsidRPr="008E4D25" w:rsidRDefault="00187450" w:rsidP="00E90FF8">
            <w:pPr>
              <w:pStyle w:val="Tabellelinksbndig"/>
              <w:rPr>
                <w:rStyle w:val="TabelleKopfzeile"/>
              </w:rPr>
            </w:pPr>
            <w:r w:rsidRPr="00FC5BF5">
              <w:rPr>
                <w:rStyle w:val="TabelleKopfzeile"/>
              </w:rPr>
              <w:t>Position</w:t>
            </w:r>
          </w:p>
        </w:tc>
        <w:tc>
          <w:tcPr>
            <w:tcW w:w="7938" w:type="dxa"/>
            <w:shd w:val="clear" w:color="auto" w:fill="E5F4FA"/>
          </w:tcPr>
          <w:p w14:paraId="0CC2A58A" w14:textId="77777777" w:rsidR="00187450" w:rsidRPr="008E4D25" w:rsidRDefault="00187450" w:rsidP="00E90FF8">
            <w:pPr>
              <w:pStyle w:val="Tabellelinksbndig"/>
              <w:rPr>
                <w:rStyle w:val="TabelleKopfzeile"/>
              </w:rPr>
            </w:pPr>
            <w:r w:rsidRPr="00FC5BF5">
              <w:rPr>
                <w:rStyle w:val="TabelleKopfzeile"/>
              </w:rPr>
              <w:t>Titel</w:t>
            </w:r>
          </w:p>
        </w:tc>
      </w:tr>
      <w:tr w:rsidR="00187450" w14:paraId="5C1CBFC7" w14:textId="77777777" w:rsidTr="0035153E">
        <w:tc>
          <w:tcPr>
            <w:tcW w:w="1134" w:type="dxa"/>
            <w:shd w:val="clear" w:color="auto" w:fill="auto"/>
            <w:tcMar>
              <w:top w:w="113" w:type="dxa"/>
              <w:left w:w="113" w:type="dxa"/>
              <w:bottom w:w="113" w:type="dxa"/>
              <w:right w:w="113" w:type="dxa"/>
            </w:tcMar>
          </w:tcPr>
          <w:p w14:paraId="0D184AEB" w14:textId="77777777" w:rsidR="00187450" w:rsidRPr="00AF06D5" w:rsidRDefault="00187450" w:rsidP="00E90FF8">
            <w:pPr>
              <w:pStyle w:val="Tabellelinksbndig9pt"/>
              <w:framePr w:wrap="auto" w:vAnchor="margin" w:yAlign="inline"/>
              <w:suppressOverlap w:val="0"/>
            </w:pPr>
            <w:r w:rsidRPr="00AF06D5">
              <w:t>A</w:t>
            </w:r>
          </w:p>
        </w:tc>
        <w:tc>
          <w:tcPr>
            <w:tcW w:w="7938" w:type="dxa"/>
          </w:tcPr>
          <w:p w14:paraId="77FEDF80" w14:textId="77777777" w:rsidR="00187450" w:rsidRPr="00901383" w:rsidRDefault="00187450" w:rsidP="00E90FF8">
            <w:pPr>
              <w:pStyle w:val="Tabellelinksbndig9pt"/>
              <w:framePr w:wrap="auto" w:vAnchor="margin" w:yAlign="inline"/>
              <w:spacing w:after="120"/>
              <w:suppressOverlap w:val="0"/>
              <w:rPr>
                <w:rStyle w:val="HervorhebungBold"/>
              </w:rPr>
            </w:pPr>
            <w:r w:rsidRPr="00901383">
              <w:rPr>
                <w:rStyle w:val="HervorhebungBold"/>
              </w:rPr>
              <w:t>Eignungsprüfung</w:t>
            </w:r>
          </w:p>
          <w:p w14:paraId="07D1324E" w14:textId="77777777" w:rsidR="00187450" w:rsidRPr="00901383" w:rsidRDefault="00187450" w:rsidP="00E90FF8">
            <w:pPr>
              <w:pStyle w:val="Tabellelinksbndig9pt"/>
              <w:framePr w:wrap="auto" w:vAnchor="margin" w:yAlign="inline"/>
              <w:suppressOverlap w:val="0"/>
            </w:pPr>
            <w:r w:rsidRPr="00901383">
              <w:t>Prüfung und ggf. Anpassung der durch das zentral erstellte Kurzgutachten ermittelten Teilgebiete, die sich mit hoher Wahrscheinlichkeit nicht für die Versorgung durch ein Wärmenetz oder Wasserstoffnetz eignen</w:t>
            </w:r>
          </w:p>
        </w:tc>
      </w:tr>
      <w:tr w:rsidR="00187450" w14:paraId="41293831" w14:textId="77777777" w:rsidTr="0035153E">
        <w:tc>
          <w:tcPr>
            <w:tcW w:w="1134" w:type="dxa"/>
            <w:shd w:val="clear" w:color="auto" w:fill="auto"/>
            <w:tcMar>
              <w:top w:w="113" w:type="dxa"/>
              <w:left w:w="113" w:type="dxa"/>
              <w:bottom w:w="113" w:type="dxa"/>
              <w:right w:w="113" w:type="dxa"/>
            </w:tcMar>
          </w:tcPr>
          <w:p w14:paraId="55F6199F" w14:textId="77777777" w:rsidR="00187450" w:rsidRPr="00321D46" w:rsidRDefault="00187450" w:rsidP="00E90FF8">
            <w:pPr>
              <w:pStyle w:val="Tabellelinksbndig9pt"/>
              <w:framePr w:wrap="auto" w:vAnchor="margin" w:yAlign="inline"/>
              <w:suppressOverlap w:val="0"/>
              <w:rPr>
                <w:b/>
                <w:bCs/>
              </w:rPr>
            </w:pPr>
            <w:r w:rsidRPr="001B25BC">
              <w:t>A.</w:t>
            </w:r>
            <w:r>
              <w:t>1</w:t>
            </w:r>
          </w:p>
        </w:tc>
        <w:tc>
          <w:tcPr>
            <w:tcW w:w="7938" w:type="dxa"/>
          </w:tcPr>
          <w:p w14:paraId="5D41CAEB" w14:textId="03B55D5F" w:rsidR="00187450" w:rsidRPr="00901383" w:rsidRDefault="00187450" w:rsidP="00E90FF8">
            <w:pPr>
              <w:pStyle w:val="Tabellelinksbndig9pt"/>
              <w:framePr w:wrap="auto" w:vAnchor="margin" w:yAlign="inline"/>
              <w:spacing w:after="120"/>
              <w:suppressOverlap w:val="0"/>
            </w:pPr>
            <w:r w:rsidRPr="00901383">
              <w:t xml:space="preserve">Prüfung und ggf. Anpassung der durch das zentral erstellte Kurzgutachten vorgenommenen </w:t>
            </w:r>
            <w:r w:rsidR="0035153E">
              <w:br/>
            </w:r>
            <w:r w:rsidRPr="00901383">
              <w:t>Bewertung der Eignung von Teilgebieten für Wärmenetze</w:t>
            </w:r>
          </w:p>
          <w:p w14:paraId="40127143" w14:textId="77777777" w:rsidR="00187450" w:rsidRPr="00901383" w:rsidRDefault="00187450" w:rsidP="0035153E">
            <w:pPr>
              <w:pStyle w:val="Tabellelinksrmischhnd"/>
              <w:framePr w:wrap="auto" w:vAnchor="margin" w:yAlign="inline"/>
              <w:suppressOverlap w:val="0"/>
            </w:pPr>
            <w:r w:rsidRPr="00617109">
              <w:rPr>
                <w:rStyle w:val="HervorhebungBold"/>
                <w:b w:val="0"/>
                <w:bCs w:val="0"/>
              </w:rPr>
              <w:t>I.</w:t>
            </w:r>
            <w:r w:rsidRPr="00617109">
              <w:rPr>
                <w:rStyle w:val="HervorhebungBold"/>
                <w:b w:val="0"/>
                <w:bCs w:val="0"/>
              </w:rPr>
              <w:tab/>
            </w:r>
            <w:r w:rsidRPr="00901383">
              <w:t xml:space="preserve">Teilgebiete </w:t>
            </w:r>
            <w:r w:rsidRPr="0035153E">
              <w:t>definieren</w:t>
            </w:r>
          </w:p>
          <w:p w14:paraId="1E8FF3A7" w14:textId="77777777" w:rsidR="00187450" w:rsidRPr="00901383" w:rsidRDefault="00187450" w:rsidP="00842E63">
            <w:pPr>
              <w:pStyle w:val="Tabellelinksrmischhnd"/>
              <w:framePr w:wrap="auto" w:vAnchor="margin" w:yAlign="inline"/>
              <w:spacing w:after="120"/>
              <w:suppressOverlap w:val="0"/>
            </w:pPr>
            <w:r w:rsidRPr="00617109">
              <w:rPr>
                <w:rStyle w:val="HervorhebungBold"/>
                <w:b w:val="0"/>
                <w:bCs w:val="0"/>
              </w:rPr>
              <w:t>I</w:t>
            </w:r>
            <w:r>
              <w:rPr>
                <w:rStyle w:val="HervorhebungBold"/>
                <w:b w:val="0"/>
                <w:bCs w:val="0"/>
              </w:rPr>
              <w:t>I</w:t>
            </w:r>
            <w:r w:rsidRPr="00617109">
              <w:rPr>
                <w:rStyle w:val="HervorhebungBold"/>
                <w:b w:val="0"/>
                <w:bCs w:val="0"/>
              </w:rPr>
              <w:t>.</w:t>
            </w:r>
            <w:r w:rsidRPr="00617109">
              <w:rPr>
                <w:rStyle w:val="HervorhebungBold"/>
                <w:b w:val="0"/>
                <w:bCs w:val="0"/>
              </w:rPr>
              <w:tab/>
            </w:r>
            <w:r w:rsidRPr="00901383">
              <w:t>Ermittlung der Eignung</w:t>
            </w:r>
            <w:r w:rsidRPr="00901383">
              <w:rPr>
                <w:rStyle w:val="HervorhebungBold"/>
                <w:b w:val="0"/>
                <w:bCs w:val="0"/>
              </w:rPr>
              <w:t xml:space="preserve"> vo</w:t>
            </w:r>
            <w:r w:rsidRPr="00901383">
              <w:t>n Teilgebieten</w:t>
            </w:r>
          </w:p>
          <w:p w14:paraId="13831F1E" w14:textId="77777777" w:rsidR="00187450" w:rsidRPr="00901383" w:rsidRDefault="00187450" w:rsidP="00E90FF8">
            <w:pPr>
              <w:pStyle w:val="Tabellelinksbndig9pt"/>
              <w:framePr w:wrap="auto" w:vAnchor="margin" w:yAlign="inline"/>
              <w:suppressOverlap w:val="0"/>
            </w:pPr>
            <w:r w:rsidRPr="00901383">
              <w:t>Grafische und kartografische Darstellung der Ergebnisse</w:t>
            </w:r>
          </w:p>
        </w:tc>
      </w:tr>
      <w:tr w:rsidR="00187450" w14:paraId="18D0C3CD" w14:textId="77777777" w:rsidTr="0035153E">
        <w:tc>
          <w:tcPr>
            <w:tcW w:w="1134" w:type="dxa"/>
            <w:shd w:val="clear" w:color="auto" w:fill="auto"/>
            <w:tcMar>
              <w:top w:w="113" w:type="dxa"/>
              <w:left w:w="113" w:type="dxa"/>
              <w:bottom w:w="113" w:type="dxa"/>
              <w:right w:w="113" w:type="dxa"/>
            </w:tcMar>
          </w:tcPr>
          <w:p w14:paraId="655D7A6D" w14:textId="77777777" w:rsidR="00187450" w:rsidRPr="00321D46" w:rsidRDefault="00187450" w:rsidP="00E90FF8">
            <w:pPr>
              <w:pStyle w:val="Tabellelinksbndig9pt"/>
              <w:framePr w:wrap="auto" w:vAnchor="margin" w:yAlign="inline"/>
              <w:suppressOverlap w:val="0"/>
              <w:rPr>
                <w:b/>
                <w:bCs/>
              </w:rPr>
            </w:pPr>
            <w:r w:rsidRPr="001B25BC">
              <w:t>A.</w:t>
            </w:r>
            <w:r>
              <w:t>2</w:t>
            </w:r>
          </w:p>
        </w:tc>
        <w:tc>
          <w:tcPr>
            <w:tcW w:w="7938" w:type="dxa"/>
          </w:tcPr>
          <w:p w14:paraId="4E2EA481" w14:textId="77777777" w:rsidR="00187450" w:rsidRPr="00901383" w:rsidRDefault="00187450" w:rsidP="00E90FF8">
            <w:pPr>
              <w:pStyle w:val="Tabellelinksbndig9pt"/>
              <w:framePr w:wrap="auto" w:vAnchor="margin" w:yAlign="inline"/>
              <w:spacing w:after="120"/>
              <w:suppressOverlap w:val="0"/>
            </w:pPr>
            <w:r w:rsidRPr="00901383">
              <w:t xml:space="preserve">Prüfung und ggf. Anpassung der durch das zentral erstellte Kurzgutachten vorgenommenen Bewertung der Eignung von Teilgebieten für die Versorgung durch ein Wasserstoffnetz </w:t>
            </w:r>
          </w:p>
          <w:p w14:paraId="6E69BAD5" w14:textId="77777777" w:rsidR="00187450" w:rsidRPr="00901383" w:rsidRDefault="00187450" w:rsidP="00E90FF8">
            <w:pPr>
              <w:pStyle w:val="Tabellelinksrmischhnd"/>
              <w:framePr w:wrap="auto" w:vAnchor="margin" w:yAlign="inline"/>
              <w:suppressOverlap w:val="0"/>
            </w:pPr>
            <w:r w:rsidRPr="00617109">
              <w:rPr>
                <w:rStyle w:val="HervorhebungBold"/>
                <w:b w:val="0"/>
                <w:bCs w:val="0"/>
              </w:rPr>
              <w:t>I.</w:t>
            </w:r>
            <w:r w:rsidRPr="00617109">
              <w:rPr>
                <w:rStyle w:val="HervorhebungBold"/>
                <w:b w:val="0"/>
                <w:bCs w:val="0"/>
              </w:rPr>
              <w:tab/>
            </w:r>
            <w:r w:rsidRPr="00901383">
              <w:t>Teilgebiete definieren</w:t>
            </w:r>
          </w:p>
          <w:p w14:paraId="693172A4" w14:textId="77777777" w:rsidR="00187450" w:rsidRPr="00901383" w:rsidRDefault="00187450" w:rsidP="00E90FF8">
            <w:pPr>
              <w:pStyle w:val="Tabellelinksrmischhnd"/>
              <w:framePr w:wrap="auto" w:vAnchor="margin" w:yAlign="inline"/>
              <w:spacing w:after="120"/>
              <w:suppressOverlap w:val="0"/>
            </w:pPr>
            <w:r w:rsidRPr="00617109">
              <w:rPr>
                <w:rStyle w:val="HervorhebungBold"/>
                <w:b w:val="0"/>
                <w:bCs w:val="0"/>
              </w:rPr>
              <w:t>I</w:t>
            </w:r>
            <w:r>
              <w:rPr>
                <w:rStyle w:val="HervorhebungBold"/>
                <w:b w:val="0"/>
                <w:bCs w:val="0"/>
              </w:rPr>
              <w:t>I</w:t>
            </w:r>
            <w:r w:rsidRPr="00617109">
              <w:rPr>
                <w:rStyle w:val="HervorhebungBold"/>
                <w:b w:val="0"/>
                <w:bCs w:val="0"/>
              </w:rPr>
              <w:t>.</w:t>
            </w:r>
            <w:r w:rsidRPr="00617109">
              <w:rPr>
                <w:rStyle w:val="HervorhebungBold"/>
                <w:b w:val="0"/>
                <w:bCs w:val="0"/>
              </w:rPr>
              <w:tab/>
            </w:r>
            <w:r w:rsidRPr="00901383">
              <w:t>Ermittlung der Eignung von Teilgebieten</w:t>
            </w:r>
          </w:p>
          <w:p w14:paraId="2907E1C2" w14:textId="77777777" w:rsidR="00187450" w:rsidRPr="00901383" w:rsidRDefault="00187450" w:rsidP="00E90FF8">
            <w:pPr>
              <w:pStyle w:val="Tabellelinksrmischhnd"/>
              <w:framePr w:wrap="auto" w:vAnchor="margin" w:yAlign="inline"/>
              <w:suppressOverlap w:val="0"/>
            </w:pPr>
            <w:r w:rsidRPr="00901383">
              <w:t>Grafische und kartografische Darstellung der Ergebnisse</w:t>
            </w:r>
          </w:p>
        </w:tc>
      </w:tr>
      <w:tr w:rsidR="00187450" w14:paraId="288E1171" w14:textId="77777777" w:rsidTr="0035153E">
        <w:tc>
          <w:tcPr>
            <w:tcW w:w="1134" w:type="dxa"/>
            <w:shd w:val="clear" w:color="auto" w:fill="auto"/>
            <w:tcMar>
              <w:top w:w="113" w:type="dxa"/>
              <w:left w:w="113" w:type="dxa"/>
              <w:bottom w:w="113" w:type="dxa"/>
              <w:right w:w="113" w:type="dxa"/>
            </w:tcMar>
          </w:tcPr>
          <w:p w14:paraId="1BF444AD" w14:textId="77777777" w:rsidR="00187450" w:rsidRDefault="00187450" w:rsidP="00E90FF8">
            <w:pPr>
              <w:pStyle w:val="Tabellelinksbndig9pt"/>
              <w:framePr w:wrap="auto" w:vAnchor="margin" w:yAlign="inline"/>
              <w:suppressOverlap w:val="0"/>
            </w:pPr>
            <w:r w:rsidRPr="001B25BC">
              <w:t>A.</w:t>
            </w:r>
            <w:r>
              <w:t>3</w:t>
            </w:r>
          </w:p>
        </w:tc>
        <w:tc>
          <w:tcPr>
            <w:tcW w:w="7938" w:type="dxa"/>
          </w:tcPr>
          <w:p w14:paraId="04FB52FB" w14:textId="77777777" w:rsidR="00187450" w:rsidRPr="00901383" w:rsidRDefault="00187450" w:rsidP="00E90FF8">
            <w:pPr>
              <w:pStyle w:val="Tabellelinksbndig9pt"/>
              <w:framePr w:wrap="auto" w:vAnchor="margin" w:yAlign="inline"/>
              <w:spacing w:after="120"/>
              <w:suppressOverlap w:val="0"/>
            </w:pPr>
            <w:r w:rsidRPr="00901383">
              <w:t>Prüfung und ggf. Anpassung der durch das zentral erstellte Kurzgutachten vorgenommenen Definition von Gebieten, in denen eine verkürzte Wärmeplanung durchgeführt werden kann</w:t>
            </w:r>
          </w:p>
          <w:p w14:paraId="38AB0827" w14:textId="77777777" w:rsidR="00187450" w:rsidRPr="00901383" w:rsidRDefault="00187450" w:rsidP="00E90FF8">
            <w:pPr>
              <w:pStyle w:val="Tabellelinksrmischhnd"/>
              <w:framePr w:wrap="auto" w:vAnchor="margin" w:yAlign="inline"/>
              <w:suppressOverlap w:val="0"/>
            </w:pPr>
            <w:r w:rsidRPr="00617109">
              <w:rPr>
                <w:rStyle w:val="HervorhebungBold"/>
                <w:b w:val="0"/>
                <w:bCs w:val="0"/>
              </w:rPr>
              <w:t>I.</w:t>
            </w:r>
            <w:r w:rsidRPr="00617109">
              <w:rPr>
                <w:rStyle w:val="HervorhebungBold"/>
                <w:b w:val="0"/>
                <w:bCs w:val="0"/>
              </w:rPr>
              <w:tab/>
            </w:r>
            <w:r w:rsidRPr="00901383">
              <w:t>Teilgebiete definieren</w:t>
            </w:r>
          </w:p>
          <w:p w14:paraId="14649703" w14:textId="77777777" w:rsidR="00187450" w:rsidRPr="00901383" w:rsidRDefault="00187450" w:rsidP="00E90FF8">
            <w:pPr>
              <w:pStyle w:val="Tabellelinksrmischhnd"/>
              <w:framePr w:wrap="auto" w:vAnchor="margin" w:yAlign="inline"/>
              <w:suppressOverlap w:val="0"/>
            </w:pPr>
            <w:r w:rsidRPr="00617109">
              <w:rPr>
                <w:rStyle w:val="HervorhebungBold"/>
                <w:b w:val="0"/>
                <w:bCs w:val="0"/>
              </w:rPr>
              <w:t>I</w:t>
            </w:r>
            <w:r>
              <w:rPr>
                <w:rStyle w:val="HervorhebungBold"/>
                <w:b w:val="0"/>
                <w:bCs w:val="0"/>
              </w:rPr>
              <w:t>I</w:t>
            </w:r>
            <w:r w:rsidRPr="00617109">
              <w:rPr>
                <w:rStyle w:val="HervorhebungBold"/>
                <w:b w:val="0"/>
                <w:bCs w:val="0"/>
              </w:rPr>
              <w:t>.</w:t>
            </w:r>
            <w:r w:rsidRPr="00617109">
              <w:rPr>
                <w:rStyle w:val="HervorhebungBold"/>
                <w:b w:val="0"/>
                <w:bCs w:val="0"/>
              </w:rPr>
              <w:tab/>
            </w:r>
            <w:r w:rsidRPr="00901383">
              <w:t>Ermittlung der Teilgebiete für die verkürzte Wärmeplanung bzw. von voraussichtlichen Gebieten für dezentrale Wärmeversorgungen</w:t>
            </w:r>
          </w:p>
          <w:p w14:paraId="72021592" w14:textId="77777777" w:rsidR="00187450" w:rsidRPr="00901383" w:rsidRDefault="00187450" w:rsidP="00E90FF8">
            <w:pPr>
              <w:pStyle w:val="Tabellelinksrmischhnd"/>
              <w:framePr w:wrap="auto" w:vAnchor="margin" w:yAlign="inline"/>
              <w:spacing w:after="120"/>
              <w:suppressOverlap w:val="0"/>
            </w:pPr>
            <w:r w:rsidRPr="00617109">
              <w:rPr>
                <w:rStyle w:val="HervorhebungBold"/>
                <w:b w:val="0"/>
                <w:bCs w:val="0"/>
              </w:rPr>
              <w:t>I</w:t>
            </w:r>
            <w:r>
              <w:rPr>
                <w:rStyle w:val="HervorhebungBold"/>
                <w:b w:val="0"/>
                <w:bCs w:val="0"/>
              </w:rPr>
              <w:t>II</w:t>
            </w:r>
            <w:r w:rsidRPr="00617109">
              <w:rPr>
                <w:rStyle w:val="HervorhebungBold"/>
                <w:b w:val="0"/>
                <w:bCs w:val="0"/>
              </w:rPr>
              <w:t>.</w:t>
            </w:r>
            <w:r w:rsidRPr="00617109">
              <w:rPr>
                <w:rStyle w:val="HervorhebungBold"/>
                <w:b w:val="0"/>
                <w:bCs w:val="0"/>
              </w:rPr>
              <w:tab/>
            </w:r>
            <w:r w:rsidRPr="00901383">
              <w:t xml:space="preserve">Ermittlung der Teilgebiete, für die verkürzte Wärmeplanung bzw. von voraussichtlichen Gebieten für dezentrale Wärmeversorgungen mit erhöhtem Energieeinsparpotenzial </w:t>
            </w:r>
          </w:p>
          <w:p w14:paraId="550266D1" w14:textId="77777777" w:rsidR="00187450" w:rsidRPr="00901383" w:rsidRDefault="00187450" w:rsidP="00E90FF8">
            <w:pPr>
              <w:pStyle w:val="Tabellelinksbndig9pt"/>
              <w:framePr w:wrap="auto" w:vAnchor="margin" w:yAlign="inline"/>
              <w:suppressOverlap w:val="0"/>
            </w:pPr>
            <w:r w:rsidRPr="00901383">
              <w:t>Grafische und kartografische Darstellung der Ergebnisse</w:t>
            </w:r>
          </w:p>
        </w:tc>
      </w:tr>
      <w:tr w:rsidR="00187450" w14:paraId="65DB6A6A" w14:textId="77777777" w:rsidTr="0035153E">
        <w:tc>
          <w:tcPr>
            <w:tcW w:w="1134" w:type="dxa"/>
            <w:shd w:val="clear" w:color="auto" w:fill="auto"/>
            <w:tcMar>
              <w:top w:w="113" w:type="dxa"/>
              <w:left w:w="113" w:type="dxa"/>
              <w:bottom w:w="113" w:type="dxa"/>
              <w:right w:w="113" w:type="dxa"/>
            </w:tcMar>
          </w:tcPr>
          <w:p w14:paraId="6D3FF67D" w14:textId="77777777" w:rsidR="00187450" w:rsidRDefault="00187450" w:rsidP="00E90FF8">
            <w:pPr>
              <w:pStyle w:val="Tabellelinksbndig9pt"/>
              <w:framePr w:wrap="auto" w:vAnchor="margin" w:yAlign="inline"/>
              <w:suppressOverlap w:val="0"/>
            </w:pPr>
            <w:r w:rsidRPr="001B25BC">
              <w:t>A.</w:t>
            </w:r>
            <w:r>
              <w:t>4</w:t>
            </w:r>
          </w:p>
        </w:tc>
        <w:tc>
          <w:tcPr>
            <w:tcW w:w="7938" w:type="dxa"/>
          </w:tcPr>
          <w:p w14:paraId="49DFFC77" w14:textId="77777777" w:rsidR="00187450" w:rsidRPr="00901383" w:rsidRDefault="00187450" w:rsidP="00E90FF8">
            <w:pPr>
              <w:pStyle w:val="Tabellelinksbndig9pt"/>
              <w:framePr w:wrap="auto" w:vAnchor="margin" w:yAlign="inline"/>
              <w:suppressOverlap w:val="0"/>
            </w:pPr>
            <w:r w:rsidRPr="00901383">
              <w:t>Ermittlung der Teilgebiete die bereits vollständig oder nahezu vollständig durch erneuerbare Wärme oder unvermeidbare Abwärme versorgt werden und ggf. grafische und kartografische Darstellung der Ergebnisse</w:t>
            </w:r>
          </w:p>
        </w:tc>
      </w:tr>
    </w:tbl>
    <w:p w14:paraId="7B8E6363" w14:textId="77777777" w:rsidR="0090409F" w:rsidRDefault="0090409F" w:rsidP="0090409F">
      <w:pPr>
        <w:pStyle w:val="HinweisErgebnis"/>
      </w:pPr>
      <w:r>
        <w:t>Ergebnis</w:t>
      </w:r>
    </w:p>
    <w:p w14:paraId="2087C72D" w14:textId="1D57B5E4" w:rsidR="0090409F" w:rsidRPr="00450246" w:rsidRDefault="0090409F" w:rsidP="0090409F">
      <w:pPr>
        <w:pStyle w:val="HinweisVerweis"/>
      </w:pPr>
      <w:r w:rsidRPr="00C65680">
        <w:t>WPG: §</w:t>
      </w:r>
      <w:r w:rsidR="00C72137">
        <w:t xml:space="preserve"> </w:t>
      </w:r>
      <w:r w:rsidRPr="00C65680">
        <w:t>14 Abs. 4</w:t>
      </w:r>
      <w:r w:rsidR="00C72137">
        <w:t xml:space="preserve"> WPG:</w:t>
      </w:r>
      <w:r>
        <w:t xml:space="preserve"> </w:t>
      </w:r>
      <w:r w:rsidRPr="00FC5BF5">
        <w:rPr>
          <w:b w:val="0"/>
          <w:bCs w:val="0"/>
        </w:rPr>
        <w:t>Ein Teilgebiet, für das eine verkürzte Wärmeplanung erfolgt, wird im Wärmeplan als voraussichtliches Gebiet für die dezentrale Wärmeversorgung unter Dokumentation der Ergebnisse der Eignungsprüfung dargestellt.</w:t>
      </w:r>
    </w:p>
    <w:p w14:paraId="13F0C6B8" w14:textId="77777777" w:rsidR="0090409F" w:rsidRDefault="0090409F" w:rsidP="0090409F">
      <w:pPr>
        <w:spacing w:after="0"/>
      </w:pPr>
      <w:r>
        <w:t>Die Ergebnisse der Eignungsprüfung werden grafisch und kartografisch dokumentiert und fließen in die weitere Planung ein.</w:t>
      </w:r>
    </w:p>
    <w:p w14:paraId="17042B42" w14:textId="77777777" w:rsidR="0090409F" w:rsidRDefault="0090409F" w:rsidP="0090409F">
      <w:pPr>
        <w:pStyle w:val="AufzhlungPfeil"/>
      </w:pPr>
      <w:r>
        <w:lastRenderedPageBreak/>
        <w:t>Das Kurzgutachten bietet die Ausgangsbasis für die Festlegung für welche Gebiete eine verkürzte Wärmeplanung durchgeführt werden kann bzw. für welche Gemeinden und Städte eine verkürzte Wärmeplanung für das gesamte Gemeindegebiet erfolgen kann.</w:t>
      </w:r>
    </w:p>
    <w:p w14:paraId="15FC2F1D" w14:textId="77777777" w:rsidR="0090409F" w:rsidRDefault="0090409F" w:rsidP="0090409F">
      <w:pPr>
        <w:spacing w:after="0"/>
      </w:pPr>
      <w:r w:rsidRPr="00FC5BF5">
        <w:rPr>
          <w:b/>
          <w:bCs/>
        </w:rPr>
        <w:t>Hinweis zum Datenschutz:</w:t>
      </w:r>
      <w:r>
        <w:t xml:space="preserve"> Alle im Kurzgutachten als datenschutzrelevant gekennzeichneten Bestandteile dürfen nicht veröffentlicht werden. </w:t>
      </w:r>
    </w:p>
    <w:p w14:paraId="06A81E7D" w14:textId="77777777" w:rsidR="0090409F" w:rsidRDefault="0090409F" w:rsidP="0090409F">
      <w:pPr>
        <w:pStyle w:val="AufzhlungPfeil"/>
      </w:pPr>
      <w:r>
        <w:t>Die kartografische Darstellung erfolgt grundsätzlich unter Verwendung von unterschiedlichen Ebenen. Sie stellt die Informationen möglichst vollständig, transparent und nachvollziehbar dar. Vertrauliche Daten, insbesondere sicherheitsrelevante Daten und Daten zu Kritischen Infrastrukturen sowie alle Daten mit Bezug zur Landes- und Bündnisverteidigung, werden nicht dargestellt.</w:t>
      </w:r>
    </w:p>
    <w:p w14:paraId="2D8E5893" w14:textId="77777777" w:rsidR="00187450" w:rsidRPr="00951CD7" w:rsidRDefault="00187450" w:rsidP="00187450"/>
    <w:p w14:paraId="22C56922" w14:textId="77777777" w:rsidR="00C65680" w:rsidRDefault="00C65680" w:rsidP="00B85534">
      <w:pPr>
        <w:pStyle w:val="berschrift1ohneNummerierung"/>
      </w:pPr>
      <w:r>
        <w:br w:type="page"/>
      </w:r>
      <w:bookmarkStart w:id="11" w:name="B_Bestandanalyse"/>
      <w:bookmarkStart w:id="12" w:name="_Toc194933997"/>
      <w:bookmarkEnd w:id="11"/>
      <w:r>
        <w:lastRenderedPageBreak/>
        <w:t>B. Bestandsanalyse</w:t>
      </w:r>
      <w:bookmarkEnd w:id="12"/>
    </w:p>
    <w:tbl>
      <w:tblPr>
        <w:tblStyle w:val="Tabellenraster"/>
        <w:tblW w:w="0" w:type="auto"/>
        <w:tblCellMar>
          <w:top w:w="113" w:type="dxa"/>
          <w:bottom w:w="113" w:type="dxa"/>
        </w:tblCellMar>
        <w:tblLook w:val="04A0" w:firstRow="1" w:lastRow="0" w:firstColumn="1" w:lastColumn="0" w:noHBand="0" w:noVBand="1"/>
      </w:tblPr>
      <w:tblGrid>
        <w:gridCol w:w="9060"/>
      </w:tblGrid>
      <w:tr w:rsidR="00ED7B29" w14:paraId="4BB72A0B" w14:textId="77777777" w:rsidTr="006639C8">
        <w:tc>
          <w:tcPr>
            <w:tcW w:w="9060" w:type="dxa"/>
            <w:tcBorders>
              <w:top w:val="nil"/>
              <w:left w:val="nil"/>
              <w:bottom w:val="nil"/>
              <w:right w:val="nil"/>
            </w:tcBorders>
            <w:shd w:val="clear" w:color="auto" w:fill="E5F4FA" w:themeFill="background2"/>
          </w:tcPr>
          <w:p w14:paraId="4DB24969" w14:textId="0241D24D" w:rsidR="00ED7B29" w:rsidRPr="00ED7B29" w:rsidRDefault="00ED7B29" w:rsidP="00ED7B29">
            <w:pPr>
              <w:spacing w:before="60" w:after="0"/>
              <w:jc w:val="left"/>
            </w:pPr>
            <w:r w:rsidRPr="00ED7B29">
              <w:rPr>
                <w:b/>
                <w:bCs/>
              </w:rPr>
              <w:t>Wärmeplanungsgesetz (WPG):</w:t>
            </w:r>
            <w:r w:rsidRPr="00ED7B29">
              <w:t xml:space="preserve"> §</w:t>
            </w:r>
            <w:r w:rsidR="00195A0C">
              <w:t xml:space="preserve"> </w:t>
            </w:r>
            <w:r w:rsidRPr="00ED7B29">
              <w:t>15, §</w:t>
            </w:r>
            <w:r w:rsidR="00195A0C">
              <w:t xml:space="preserve"> </w:t>
            </w:r>
            <w:r w:rsidRPr="00ED7B29">
              <w:t>18 Abs. 5, Anlage 2 I. 2., IV.</w:t>
            </w:r>
            <w:r w:rsidR="00195A0C">
              <w:t xml:space="preserve"> WPG</w:t>
            </w:r>
            <w:r w:rsidRPr="00ED7B29">
              <w:br/>
            </w:r>
            <w:r w:rsidRPr="00000A1C">
              <w:rPr>
                <w:b/>
                <w:bCs/>
              </w:rPr>
              <w:t>Leitfaden für das verkürzte Verfahren in Bayern:</w:t>
            </w:r>
            <w:r w:rsidRPr="00ED7B29">
              <w:t xml:space="preserve"> Kapitel 2.2.</w:t>
            </w:r>
          </w:p>
        </w:tc>
      </w:tr>
    </w:tbl>
    <w:p w14:paraId="409962C8" w14:textId="77777777" w:rsidR="00ED7B29" w:rsidRPr="00187450" w:rsidRDefault="00ED7B29" w:rsidP="00000A1C">
      <w:pPr>
        <w:spacing w:after="0"/>
      </w:pPr>
    </w:p>
    <w:tbl>
      <w:tblPr>
        <w:tblStyle w:val="Tabellenraster"/>
        <w:tblpPr w:vertAnchor="text" w:tblpY="1"/>
        <w:tblOverlap w:val="never"/>
        <w:tblW w:w="9072" w:type="dxa"/>
        <w:tblLayout w:type="fixed"/>
        <w:tblCellMar>
          <w:top w:w="57" w:type="dxa"/>
          <w:bottom w:w="57" w:type="dxa"/>
        </w:tblCellMar>
        <w:tblLook w:val="04A0" w:firstRow="1" w:lastRow="0" w:firstColumn="1" w:lastColumn="0" w:noHBand="0" w:noVBand="1"/>
      </w:tblPr>
      <w:tblGrid>
        <w:gridCol w:w="1134"/>
        <w:gridCol w:w="7938"/>
      </w:tblGrid>
      <w:tr w:rsidR="00E62712" w:rsidRPr="00187450" w14:paraId="4E49F1DD" w14:textId="77777777" w:rsidTr="0035153E">
        <w:tc>
          <w:tcPr>
            <w:tcW w:w="1134" w:type="dxa"/>
            <w:shd w:val="clear" w:color="auto" w:fill="E5F4FA"/>
            <w:tcMar>
              <w:top w:w="113" w:type="dxa"/>
              <w:left w:w="113" w:type="dxa"/>
              <w:bottom w:w="113" w:type="dxa"/>
              <w:right w:w="113" w:type="dxa"/>
            </w:tcMar>
          </w:tcPr>
          <w:p w14:paraId="450E31E6" w14:textId="77777777" w:rsidR="00E62712" w:rsidRPr="00187450" w:rsidRDefault="00E62712" w:rsidP="00187450">
            <w:pPr>
              <w:spacing w:after="0" w:line="240" w:lineRule="auto"/>
              <w:jc w:val="left"/>
              <w:rPr>
                <w:b/>
                <w:sz w:val="18"/>
                <w:szCs w:val="18"/>
              </w:rPr>
            </w:pPr>
            <w:r w:rsidRPr="00187450">
              <w:rPr>
                <w:b/>
                <w:sz w:val="18"/>
                <w:szCs w:val="18"/>
              </w:rPr>
              <w:t>Position</w:t>
            </w:r>
          </w:p>
        </w:tc>
        <w:tc>
          <w:tcPr>
            <w:tcW w:w="7938" w:type="dxa"/>
            <w:shd w:val="clear" w:color="auto" w:fill="E5F4FA"/>
          </w:tcPr>
          <w:p w14:paraId="4C9D1F4B" w14:textId="77777777" w:rsidR="00E62712" w:rsidRPr="00187450" w:rsidRDefault="00E62712" w:rsidP="00187450">
            <w:pPr>
              <w:spacing w:after="0" w:line="240" w:lineRule="auto"/>
              <w:jc w:val="left"/>
              <w:rPr>
                <w:b/>
                <w:sz w:val="18"/>
                <w:szCs w:val="18"/>
              </w:rPr>
            </w:pPr>
            <w:r w:rsidRPr="00187450">
              <w:rPr>
                <w:b/>
                <w:sz w:val="18"/>
                <w:szCs w:val="18"/>
              </w:rPr>
              <w:t>Titel</w:t>
            </w:r>
          </w:p>
        </w:tc>
      </w:tr>
      <w:tr w:rsidR="00E62712" w:rsidRPr="00187450" w14:paraId="1EF7DF85" w14:textId="77777777" w:rsidTr="0035153E">
        <w:tc>
          <w:tcPr>
            <w:tcW w:w="1134" w:type="dxa"/>
            <w:shd w:val="clear" w:color="auto" w:fill="auto"/>
            <w:tcMar>
              <w:top w:w="113" w:type="dxa"/>
              <w:left w:w="113" w:type="dxa"/>
              <w:bottom w:w="113" w:type="dxa"/>
              <w:right w:w="113" w:type="dxa"/>
            </w:tcMar>
          </w:tcPr>
          <w:p w14:paraId="05D07E03" w14:textId="04712ACD" w:rsidR="00E62712" w:rsidRPr="00187450" w:rsidRDefault="006A623A" w:rsidP="00187450">
            <w:pPr>
              <w:spacing w:after="0" w:line="264" w:lineRule="auto"/>
              <w:jc w:val="left"/>
              <w:rPr>
                <w:sz w:val="18"/>
                <w:szCs w:val="18"/>
              </w:rPr>
            </w:pPr>
            <w:r>
              <w:rPr>
                <w:sz w:val="18"/>
                <w:szCs w:val="18"/>
              </w:rPr>
              <w:t>B</w:t>
            </w:r>
          </w:p>
        </w:tc>
        <w:tc>
          <w:tcPr>
            <w:tcW w:w="7938" w:type="dxa"/>
          </w:tcPr>
          <w:p w14:paraId="2A7EDA96" w14:textId="6250328A" w:rsidR="00E62712" w:rsidRPr="00470CF4" w:rsidRDefault="006A623A" w:rsidP="00000A1C">
            <w:pPr>
              <w:pStyle w:val="Tabellelinksbndig9pt"/>
              <w:framePr w:wrap="auto" w:vAnchor="margin" w:yAlign="inline"/>
              <w:spacing w:after="120"/>
              <w:suppressOverlap w:val="0"/>
              <w:rPr>
                <w:b/>
                <w:bCs/>
              </w:rPr>
            </w:pPr>
            <w:r w:rsidRPr="00470CF4">
              <w:rPr>
                <w:b/>
                <w:bCs/>
              </w:rPr>
              <w:t>Bestandsan</w:t>
            </w:r>
            <w:r w:rsidR="006F2369" w:rsidRPr="00470CF4">
              <w:rPr>
                <w:b/>
                <w:bCs/>
              </w:rPr>
              <w:t xml:space="preserve">alyse </w:t>
            </w:r>
          </w:p>
          <w:p w14:paraId="5F946762" w14:textId="79C96156" w:rsidR="00E62712" w:rsidRPr="00187450" w:rsidRDefault="006F2369" w:rsidP="00470CF4">
            <w:pPr>
              <w:pStyle w:val="Tabellelinksbndig9pt"/>
              <w:framePr w:wrap="auto" w:vAnchor="margin" w:yAlign="inline"/>
              <w:suppressOverlap w:val="0"/>
            </w:pPr>
            <w:r w:rsidRPr="006F2369">
              <w:t xml:space="preserve">Grundsätzlich entfällt eine Bestandsanalyse im verkürzten Verfahren. Um jedoch eine Ausgangsbasis für die Erstellung eines Zielszenarios im Rahmen der Wärmeplanung zu ermöglichen, wird empfohlen auf Grundlage des Kurzgutachtens für die Eignungsprüfung folgende </w:t>
            </w:r>
            <w:r w:rsidR="00842E63">
              <w:br/>
            </w:r>
            <w:r w:rsidRPr="006F2369">
              <w:t>Bestandsanalyse durchzuführen.</w:t>
            </w:r>
          </w:p>
        </w:tc>
      </w:tr>
      <w:tr w:rsidR="00E62712" w:rsidRPr="00187450" w14:paraId="1223779A" w14:textId="77777777" w:rsidTr="0035153E">
        <w:tc>
          <w:tcPr>
            <w:tcW w:w="1134" w:type="dxa"/>
            <w:shd w:val="clear" w:color="auto" w:fill="auto"/>
            <w:tcMar>
              <w:top w:w="113" w:type="dxa"/>
              <w:left w:w="113" w:type="dxa"/>
              <w:bottom w:w="113" w:type="dxa"/>
              <w:right w:w="113" w:type="dxa"/>
            </w:tcMar>
          </w:tcPr>
          <w:p w14:paraId="2646B9B3" w14:textId="4A30DAE6" w:rsidR="00E62712" w:rsidRPr="00187450" w:rsidRDefault="006A623A" w:rsidP="00187450">
            <w:pPr>
              <w:spacing w:after="0" w:line="264" w:lineRule="auto"/>
              <w:jc w:val="left"/>
              <w:rPr>
                <w:b/>
                <w:bCs/>
                <w:sz w:val="18"/>
                <w:szCs w:val="18"/>
              </w:rPr>
            </w:pPr>
            <w:r>
              <w:rPr>
                <w:sz w:val="18"/>
                <w:szCs w:val="18"/>
              </w:rPr>
              <w:t>B</w:t>
            </w:r>
            <w:r w:rsidR="00E62712" w:rsidRPr="00187450">
              <w:rPr>
                <w:sz w:val="18"/>
                <w:szCs w:val="18"/>
              </w:rPr>
              <w:t>.1</w:t>
            </w:r>
          </w:p>
        </w:tc>
        <w:tc>
          <w:tcPr>
            <w:tcW w:w="7938" w:type="dxa"/>
          </w:tcPr>
          <w:p w14:paraId="2DB9859F" w14:textId="77777777" w:rsidR="006F2369" w:rsidRPr="006F2369" w:rsidRDefault="006F2369" w:rsidP="00000A1C">
            <w:pPr>
              <w:spacing w:line="264" w:lineRule="auto"/>
              <w:jc w:val="left"/>
              <w:rPr>
                <w:b/>
                <w:sz w:val="18"/>
                <w:szCs w:val="18"/>
              </w:rPr>
            </w:pPr>
            <w:r w:rsidRPr="006F2369">
              <w:rPr>
                <w:b/>
                <w:sz w:val="18"/>
                <w:szCs w:val="18"/>
              </w:rPr>
              <w:t>Erstellung einer Grundlage für die Erstellung eines Zielszenarios</w:t>
            </w:r>
          </w:p>
          <w:p w14:paraId="4147E4AD" w14:textId="4C35AC6C" w:rsidR="006F2369" w:rsidRPr="006F2369" w:rsidRDefault="0035153E" w:rsidP="00000A1C">
            <w:pPr>
              <w:pStyle w:val="Tabellelinksrmischhnd"/>
              <w:framePr w:wrap="auto" w:vAnchor="margin" w:yAlign="inline"/>
              <w:suppressOverlap w:val="0"/>
            </w:pPr>
            <w:r w:rsidRPr="00617109">
              <w:rPr>
                <w:rStyle w:val="HervorhebungBold"/>
                <w:b w:val="0"/>
                <w:bCs w:val="0"/>
              </w:rPr>
              <w:t>I.</w:t>
            </w:r>
            <w:r w:rsidRPr="00617109">
              <w:rPr>
                <w:rStyle w:val="HervorhebungBold"/>
                <w:b w:val="0"/>
                <w:bCs w:val="0"/>
              </w:rPr>
              <w:tab/>
            </w:r>
            <w:r w:rsidR="006F2369" w:rsidRPr="006F2369">
              <w:t>Aktueller jährlicher Endenergieverbrauch für Wärme nach Energieträger und Sektoren</w:t>
            </w:r>
          </w:p>
          <w:p w14:paraId="7E1C985C" w14:textId="4F220A5F" w:rsidR="006F2369" w:rsidRPr="006F2369" w:rsidRDefault="0035153E" w:rsidP="00000A1C">
            <w:pPr>
              <w:pStyle w:val="Tabellelinksrmischhnd"/>
              <w:framePr w:wrap="auto" w:vAnchor="margin" w:yAlign="inline"/>
              <w:suppressOverlap w:val="0"/>
            </w:pPr>
            <w:r w:rsidRPr="00617109">
              <w:rPr>
                <w:rStyle w:val="HervorhebungBold"/>
                <w:b w:val="0"/>
                <w:bCs w:val="0"/>
              </w:rPr>
              <w:t>I</w:t>
            </w:r>
            <w:r>
              <w:rPr>
                <w:rStyle w:val="HervorhebungBold"/>
                <w:b w:val="0"/>
                <w:bCs w:val="0"/>
              </w:rPr>
              <w:t>I</w:t>
            </w:r>
            <w:r w:rsidRPr="00617109">
              <w:rPr>
                <w:rStyle w:val="HervorhebungBold"/>
                <w:b w:val="0"/>
                <w:bCs w:val="0"/>
              </w:rPr>
              <w:t>.</w:t>
            </w:r>
            <w:r w:rsidRPr="00617109">
              <w:rPr>
                <w:rStyle w:val="HervorhebungBold"/>
                <w:b w:val="0"/>
                <w:bCs w:val="0"/>
              </w:rPr>
              <w:tab/>
            </w:r>
            <w:r w:rsidR="006F2369" w:rsidRPr="006F2369">
              <w:t>Aktuelle Treibhausgasemissionen in Tonnen CO</w:t>
            </w:r>
            <w:r w:rsidR="006F2369" w:rsidRPr="006F2369">
              <w:rPr>
                <w:vertAlign w:val="subscript"/>
              </w:rPr>
              <w:t>2</w:t>
            </w:r>
            <w:r w:rsidR="006F2369" w:rsidRPr="006F2369">
              <w:t>-Äquivalente</w:t>
            </w:r>
          </w:p>
          <w:p w14:paraId="0C795462" w14:textId="7EBA60D7" w:rsidR="00E62712" w:rsidRPr="00187450" w:rsidRDefault="0035153E" w:rsidP="00D420EC">
            <w:pPr>
              <w:pStyle w:val="Tabellelinksrmischhnd"/>
              <w:framePr w:wrap="auto" w:vAnchor="margin" w:yAlign="inline"/>
              <w:spacing w:after="0"/>
              <w:suppressOverlap w:val="0"/>
            </w:pPr>
            <w:r w:rsidRPr="00617109">
              <w:rPr>
                <w:rStyle w:val="HervorhebungBold"/>
                <w:b w:val="0"/>
                <w:bCs w:val="0"/>
              </w:rPr>
              <w:t>I</w:t>
            </w:r>
            <w:r>
              <w:rPr>
                <w:rStyle w:val="HervorhebungBold"/>
                <w:b w:val="0"/>
                <w:bCs w:val="0"/>
              </w:rPr>
              <w:t>II</w:t>
            </w:r>
            <w:r w:rsidRPr="00617109">
              <w:rPr>
                <w:rStyle w:val="HervorhebungBold"/>
                <w:b w:val="0"/>
                <w:bCs w:val="0"/>
              </w:rPr>
              <w:t>.</w:t>
            </w:r>
            <w:r w:rsidRPr="00617109">
              <w:rPr>
                <w:rStyle w:val="HervorhebungBold"/>
                <w:b w:val="0"/>
                <w:bCs w:val="0"/>
              </w:rPr>
              <w:tab/>
            </w:r>
            <w:r w:rsidR="006F2369" w:rsidRPr="006F2369">
              <w:t>Anteil erneuerbarer Energien und unvermeidbarer Abwärme am Endenergieverbrauch für Wärme</w:t>
            </w:r>
          </w:p>
        </w:tc>
      </w:tr>
      <w:tr w:rsidR="00E62712" w:rsidRPr="00187450" w14:paraId="78D45CD6" w14:textId="77777777" w:rsidTr="0035153E">
        <w:tc>
          <w:tcPr>
            <w:tcW w:w="1134" w:type="dxa"/>
            <w:shd w:val="clear" w:color="auto" w:fill="auto"/>
            <w:tcMar>
              <w:top w:w="113" w:type="dxa"/>
              <w:left w:w="113" w:type="dxa"/>
              <w:bottom w:w="113" w:type="dxa"/>
              <w:right w:w="113" w:type="dxa"/>
            </w:tcMar>
          </w:tcPr>
          <w:p w14:paraId="75AFFADA" w14:textId="7FA437D6" w:rsidR="00E62712" w:rsidRPr="00187450" w:rsidRDefault="006F2369" w:rsidP="00187450">
            <w:pPr>
              <w:spacing w:after="0" w:line="264" w:lineRule="auto"/>
              <w:jc w:val="left"/>
              <w:rPr>
                <w:b/>
                <w:bCs/>
                <w:sz w:val="18"/>
                <w:szCs w:val="18"/>
              </w:rPr>
            </w:pPr>
            <w:r>
              <w:rPr>
                <w:sz w:val="18"/>
                <w:szCs w:val="18"/>
              </w:rPr>
              <w:t>B</w:t>
            </w:r>
            <w:r w:rsidR="00E62712" w:rsidRPr="00187450">
              <w:rPr>
                <w:sz w:val="18"/>
                <w:szCs w:val="18"/>
              </w:rPr>
              <w:t>.2</w:t>
            </w:r>
          </w:p>
        </w:tc>
        <w:tc>
          <w:tcPr>
            <w:tcW w:w="7938" w:type="dxa"/>
          </w:tcPr>
          <w:p w14:paraId="3D3341E7" w14:textId="7E3F2672" w:rsidR="006F2369" w:rsidRPr="006F2369" w:rsidRDefault="006F2369" w:rsidP="00114E7C">
            <w:pPr>
              <w:tabs>
                <w:tab w:val="left" w:pos="397"/>
              </w:tabs>
              <w:spacing w:after="240" w:line="264" w:lineRule="auto"/>
              <w:jc w:val="left"/>
              <w:rPr>
                <w:b/>
                <w:sz w:val="18"/>
                <w:szCs w:val="18"/>
              </w:rPr>
            </w:pPr>
            <w:r w:rsidRPr="006F2369">
              <w:rPr>
                <w:b/>
                <w:sz w:val="18"/>
                <w:szCs w:val="18"/>
              </w:rPr>
              <w:t xml:space="preserve">Sofern Teilgebiete mit erhöhtem Energiesparpotenzial im Gemeindegebiet existieren, </w:t>
            </w:r>
            <w:r w:rsidR="00000A1C">
              <w:rPr>
                <w:b/>
                <w:sz w:val="18"/>
                <w:szCs w:val="18"/>
              </w:rPr>
              <w:br/>
            </w:r>
            <w:r w:rsidRPr="006F2369">
              <w:rPr>
                <w:b/>
                <w:sz w:val="18"/>
                <w:szCs w:val="18"/>
              </w:rPr>
              <w:t xml:space="preserve">sollen diese kartografisch ausgewiesen werden. </w:t>
            </w:r>
          </w:p>
          <w:p w14:paraId="72742085" w14:textId="33E55886" w:rsidR="006F2369" w:rsidRPr="0035153E" w:rsidRDefault="0035153E" w:rsidP="00114E7C">
            <w:pPr>
              <w:pStyle w:val="Tabellelinksrmischhnd"/>
              <w:framePr w:wrap="auto" w:vAnchor="margin" w:yAlign="inline"/>
              <w:spacing w:after="120"/>
              <w:suppressOverlap w:val="0"/>
              <w:rPr>
                <w:rStyle w:val="HervorhebungBold"/>
              </w:rPr>
            </w:pPr>
            <w:r w:rsidRPr="0035153E">
              <w:rPr>
                <w:rStyle w:val="HervorhebungBold"/>
              </w:rPr>
              <w:t>I.</w:t>
            </w:r>
            <w:r w:rsidRPr="0035153E">
              <w:rPr>
                <w:rStyle w:val="HervorhebungBold"/>
              </w:rPr>
              <w:tab/>
            </w:r>
            <w:r w:rsidR="006F2369" w:rsidRPr="0035153E">
              <w:rPr>
                <w:rStyle w:val="HervorhebungBold"/>
              </w:rPr>
              <w:t>Identifikation Teilgebiete mit erhöhtem Energiesparpotenzial</w:t>
            </w:r>
          </w:p>
          <w:p w14:paraId="6353226B" w14:textId="77777777" w:rsidR="00842E63" w:rsidRDefault="006F2369" w:rsidP="00470CF4">
            <w:pPr>
              <w:pStyle w:val="TabelleStrich"/>
              <w:framePr w:wrap="auto" w:vAnchor="margin" w:yAlign="inline"/>
              <w:suppressOverlap w:val="0"/>
            </w:pPr>
            <w:r w:rsidRPr="006F2369">
              <w:rPr>
                <w:b/>
                <w:bCs/>
              </w:rPr>
              <w:t>Vorhandene Datenquellen prüfen:</w:t>
            </w:r>
            <w:r w:rsidRPr="006F2369">
              <w:t xml:space="preserve"> </w:t>
            </w:r>
          </w:p>
          <w:p w14:paraId="6C1073D8" w14:textId="63160F40" w:rsidR="006F2369" w:rsidRPr="006F2369" w:rsidRDefault="006F2369" w:rsidP="00842E63">
            <w:pPr>
              <w:pStyle w:val="Tabellelinksbndig9pt"/>
              <w:framePr w:wrap="auto" w:vAnchor="margin" w:yAlign="inline"/>
              <w:spacing w:after="60"/>
              <w:ind w:left="510"/>
              <w:suppressOverlap w:val="0"/>
            </w:pPr>
            <w:r w:rsidRPr="00470CF4">
              <w:t>Prüfung</w:t>
            </w:r>
            <w:r w:rsidRPr="006F2369">
              <w:t xml:space="preserve"> von Baualtersklassen und Gebäudetypen, Fokus auf ältere Gebäude und </w:t>
            </w:r>
            <w:r w:rsidR="00114E7C">
              <w:br/>
            </w:r>
            <w:r w:rsidRPr="006F2369">
              <w:t xml:space="preserve">unsanierte Gebiete. </w:t>
            </w:r>
          </w:p>
          <w:p w14:paraId="4E39041A" w14:textId="6054038F" w:rsidR="006F2369" w:rsidRPr="006F2369" w:rsidRDefault="006F2369" w:rsidP="00842E63">
            <w:pPr>
              <w:pStyle w:val="TabellPfeildick"/>
              <w:framePr w:wrap="auto" w:vAnchor="margin" w:yAlign="inline"/>
              <w:spacing w:after="120"/>
              <w:suppressOverlap w:val="0"/>
            </w:pPr>
            <w:r w:rsidRPr="006F2369">
              <w:t xml:space="preserve">Datengrundlage: Flächennutzungspläne, Bebauungspläne, GIS, anonymisierte </w:t>
            </w:r>
            <w:r w:rsidR="00114E7C">
              <w:br/>
            </w:r>
            <w:r w:rsidRPr="006F2369">
              <w:t>Verbrauchszahlen von Energieversorgern</w:t>
            </w:r>
          </w:p>
          <w:p w14:paraId="29504879" w14:textId="77777777" w:rsidR="00842E63" w:rsidRPr="00842E63" w:rsidRDefault="006F2369" w:rsidP="00000A1C">
            <w:pPr>
              <w:pStyle w:val="TabelleStrich"/>
              <w:framePr w:wrap="auto" w:vAnchor="margin" w:yAlign="inline"/>
              <w:suppressOverlap w:val="0"/>
            </w:pPr>
            <w:r w:rsidRPr="00000A1C">
              <w:rPr>
                <w:b/>
                <w:bCs/>
              </w:rPr>
              <w:t>Wärmedichte analysieren</w:t>
            </w:r>
          </w:p>
          <w:p w14:paraId="6DA0ADC6" w14:textId="121961B7" w:rsidR="006F2369" w:rsidRPr="00000A1C" w:rsidRDefault="006F2369" w:rsidP="00842E63">
            <w:pPr>
              <w:pStyle w:val="Tabellelinksbndig9pt"/>
              <w:framePr w:wrap="auto" w:vAnchor="margin" w:yAlign="inline"/>
              <w:spacing w:after="60"/>
              <w:ind w:left="510"/>
              <w:suppressOverlap w:val="0"/>
            </w:pPr>
            <w:r w:rsidRPr="00000A1C">
              <w:t xml:space="preserve">Analyse von Wärmedichtekarten oder Hochrechnungen, um Gebiete mit hohem </w:t>
            </w:r>
            <w:r w:rsidR="00114E7C">
              <w:br/>
            </w:r>
            <w:r w:rsidRPr="00000A1C">
              <w:t xml:space="preserve">spezifischen Wärmebedarf zu identifizieren. </w:t>
            </w:r>
          </w:p>
          <w:p w14:paraId="48376729" w14:textId="77777777" w:rsidR="006F2369" w:rsidRPr="006F2369" w:rsidRDefault="006F2369" w:rsidP="00842E63">
            <w:pPr>
              <w:pStyle w:val="TabellPfeildick"/>
              <w:framePr w:wrap="auto" w:vAnchor="margin" w:yAlign="inline"/>
              <w:spacing w:after="240"/>
              <w:suppressOverlap w:val="0"/>
            </w:pPr>
            <w:r w:rsidRPr="00842E63">
              <w:t>Datengrundlage</w:t>
            </w:r>
            <w:r w:rsidRPr="006F2369">
              <w:t xml:space="preserve">: </w:t>
            </w:r>
            <w:r w:rsidRPr="00842E63">
              <w:t>Wärmedichtekarten</w:t>
            </w:r>
            <w:r w:rsidRPr="006F2369">
              <w:t>, Kurzgutachten, Daten aus dem Technikkatalog Bund</w:t>
            </w:r>
          </w:p>
          <w:p w14:paraId="107D6ED5" w14:textId="748FC5DE" w:rsidR="006F2369" w:rsidRPr="00470CF4" w:rsidRDefault="00470CF4" w:rsidP="00114E7C">
            <w:pPr>
              <w:pStyle w:val="Tabelledick"/>
              <w:framePr w:wrap="auto" w:vAnchor="margin" w:yAlign="inline"/>
              <w:suppressOverlap w:val="0"/>
            </w:pPr>
            <w:r w:rsidRPr="00470CF4">
              <w:rPr>
                <w:rStyle w:val="HervorhebungBold"/>
                <w:b/>
                <w:bCs w:val="0"/>
              </w:rPr>
              <w:t>I</w:t>
            </w:r>
            <w:r w:rsidR="00000A1C">
              <w:rPr>
                <w:rStyle w:val="HervorhebungBold"/>
                <w:b/>
                <w:bCs w:val="0"/>
              </w:rPr>
              <w:t>I</w:t>
            </w:r>
            <w:r w:rsidRPr="00470CF4">
              <w:rPr>
                <w:rStyle w:val="HervorhebungBold"/>
                <w:b/>
                <w:bCs w:val="0"/>
              </w:rPr>
              <w:t>.</w:t>
            </w:r>
            <w:r w:rsidRPr="00470CF4">
              <w:rPr>
                <w:rStyle w:val="HervorhebungBold"/>
                <w:b/>
                <w:bCs w:val="0"/>
              </w:rPr>
              <w:tab/>
            </w:r>
            <w:r w:rsidR="006F2369" w:rsidRPr="00470CF4">
              <w:t>Bestandsanalyse Teilgebiete mit erhöhtem Energiesparpotenzial</w:t>
            </w:r>
          </w:p>
          <w:p w14:paraId="37119A2D" w14:textId="09DFA052" w:rsidR="006F2369" w:rsidRPr="00470CF4" w:rsidRDefault="006F2369" w:rsidP="00470CF4">
            <w:pPr>
              <w:pStyle w:val="Tabellelinksbndig9pt"/>
              <w:framePr w:wrap="auto" w:vAnchor="margin" w:yAlign="inline"/>
              <w:spacing w:after="60"/>
              <w:ind w:left="340"/>
              <w:suppressOverlap w:val="0"/>
            </w:pPr>
            <w:r w:rsidRPr="00470CF4">
              <w:rPr>
                <w:b/>
                <w:bCs/>
              </w:rPr>
              <w:t>Variante 1</w:t>
            </w:r>
            <w:r w:rsidRPr="00470CF4">
              <w:t xml:space="preserve">: Nutzung bestehender Energie- und THG-Bilanzen zur Abschätzung des </w:t>
            </w:r>
            <w:r w:rsidR="00114E7C">
              <w:br/>
            </w:r>
            <w:r w:rsidRPr="00470CF4">
              <w:t>Wärmeverbrauchs und der Energieträgerverteilung.</w:t>
            </w:r>
          </w:p>
          <w:p w14:paraId="39547E0D" w14:textId="77777777" w:rsidR="006F2369" w:rsidRPr="00470CF4" w:rsidRDefault="006F2369" w:rsidP="00470CF4">
            <w:pPr>
              <w:pStyle w:val="Tabellelinksbndig9pt"/>
              <w:framePr w:wrap="auto" w:vAnchor="margin" w:yAlign="inline"/>
              <w:spacing w:after="60"/>
              <w:ind w:left="340"/>
              <w:suppressOverlap w:val="0"/>
            </w:pPr>
            <w:r w:rsidRPr="00470CF4">
              <w:rPr>
                <w:b/>
                <w:bCs/>
              </w:rPr>
              <w:t xml:space="preserve">Variante 2: </w:t>
            </w:r>
            <w:r w:rsidRPr="00470CF4">
              <w:t>Verwendung von Wärmedichtekarten (z.B. aus Kurzgutachten), kombiniert mit Daten zur Bebauung und Nutzungsstruktur.</w:t>
            </w:r>
          </w:p>
          <w:p w14:paraId="047B7A47" w14:textId="57731541" w:rsidR="006F2369" w:rsidRPr="00470CF4" w:rsidRDefault="006F2369" w:rsidP="00470CF4">
            <w:pPr>
              <w:pStyle w:val="Tabellelinksbndig9pt"/>
              <w:framePr w:wrap="auto" w:vAnchor="margin" w:yAlign="inline"/>
              <w:spacing w:after="120"/>
              <w:ind w:left="340"/>
              <w:suppressOverlap w:val="0"/>
            </w:pPr>
            <w:r w:rsidRPr="00470CF4">
              <w:rPr>
                <w:b/>
                <w:bCs/>
              </w:rPr>
              <w:t>Variante 3:</w:t>
            </w:r>
            <w:r w:rsidRPr="00470CF4">
              <w:t xml:space="preserve"> Hochrechnung des Verbrauchs auf Basis von Gebäudetypologien und Baualtersklassen.</w:t>
            </w:r>
          </w:p>
          <w:p w14:paraId="100EADC5" w14:textId="77777777" w:rsidR="006F2369" w:rsidRPr="00470CF4" w:rsidRDefault="006F2369" w:rsidP="00470CF4">
            <w:pPr>
              <w:pStyle w:val="TabelleStrich"/>
              <w:framePr w:wrap="auto" w:vAnchor="margin" w:yAlign="inline"/>
              <w:suppressOverlap w:val="0"/>
              <w:rPr>
                <w:b/>
                <w:bCs/>
              </w:rPr>
            </w:pPr>
            <w:r w:rsidRPr="00470CF4">
              <w:rPr>
                <w:b/>
                <w:bCs/>
              </w:rPr>
              <w:t>Heizsysteme und Sanierungsstatus prüfen</w:t>
            </w:r>
          </w:p>
          <w:p w14:paraId="1E2D05FB" w14:textId="77777777" w:rsidR="006F2369" w:rsidRPr="006F2369" w:rsidRDefault="006F2369" w:rsidP="00842E63">
            <w:pPr>
              <w:tabs>
                <w:tab w:val="left" w:pos="397"/>
              </w:tabs>
              <w:spacing w:after="20" w:line="264" w:lineRule="auto"/>
              <w:ind w:left="510"/>
              <w:jc w:val="left"/>
              <w:rPr>
                <w:sz w:val="18"/>
                <w:szCs w:val="18"/>
              </w:rPr>
            </w:pPr>
            <w:r w:rsidRPr="006F2369">
              <w:rPr>
                <w:sz w:val="18"/>
                <w:szCs w:val="18"/>
              </w:rPr>
              <w:t>Ermittlung ineffizienter Heizsysteme (z. B. Ölheizungen, Kohlekessel) und Prüfung des Sanierungsstatus von Gebäuden. Einbindung relevanter Datenquellen wie Schornsteinfegerdaten und Energieausweise.</w:t>
            </w:r>
          </w:p>
          <w:p w14:paraId="404B367D" w14:textId="77777777" w:rsidR="006F2369" w:rsidRPr="006F2369" w:rsidRDefault="006F2369" w:rsidP="00842E63">
            <w:pPr>
              <w:pStyle w:val="TabellPfeildick"/>
              <w:framePr w:wrap="auto" w:vAnchor="margin" w:yAlign="inline"/>
              <w:spacing w:after="120"/>
              <w:suppressOverlap w:val="0"/>
            </w:pPr>
            <w:r w:rsidRPr="00842E63">
              <w:t>Datengrundlage</w:t>
            </w:r>
            <w:r w:rsidRPr="006F2369">
              <w:t>: Kehrbuchdaten, Energieausweise, Gespräche mit Netzbetreibern</w:t>
            </w:r>
          </w:p>
          <w:p w14:paraId="20763E1E" w14:textId="77777777" w:rsidR="006F2369" w:rsidRPr="00470CF4" w:rsidRDefault="006F2369" w:rsidP="00470CF4">
            <w:pPr>
              <w:pStyle w:val="TabelleStrich"/>
              <w:framePr w:wrap="auto" w:vAnchor="margin" w:yAlign="inline"/>
              <w:spacing w:before="120"/>
              <w:suppressOverlap w:val="0"/>
              <w:rPr>
                <w:b/>
                <w:bCs/>
              </w:rPr>
            </w:pPr>
            <w:r w:rsidRPr="00470CF4">
              <w:rPr>
                <w:b/>
                <w:bCs/>
              </w:rPr>
              <w:t>Nutzung lokaler Expertise</w:t>
            </w:r>
          </w:p>
          <w:p w14:paraId="7339BD2B" w14:textId="77777777" w:rsidR="006F2369" w:rsidRPr="006F2369" w:rsidRDefault="006F2369" w:rsidP="00842E63">
            <w:pPr>
              <w:tabs>
                <w:tab w:val="left" w:pos="397"/>
              </w:tabs>
              <w:spacing w:after="20" w:line="264" w:lineRule="auto"/>
              <w:ind w:left="510"/>
              <w:jc w:val="left"/>
              <w:rPr>
                <w:sz w:val="18"/>
                <w:szCs w:val="18"/>
              </w:rPr>
            </w:pPr>
            <w:r w:rsidRPr="006F2369">
              <w:rPr>
                <w:sz w:val="18"/>
                <w:szCs w:val="18"/>
              </w:rPr>
              <w:t>Einbindung von Expertenwissen durch Gespräche mit Stadtplanung, Energieversorgern und Schornsteinfegern.</w:t>
            </w:r>
          </w:p>
          <w:p w14:paraId="091B0446" w14:textId="77777777" w:rsidR="006F2369" w:rsidRPr="006F2369" w:rsidRDefault="006F2369" w:rsidP="00842E63">
            <w:pPr>
              <w:pStyle w:val="TabellPfeildick"/>
              <w:framePr w:wrap="auto" w:vAnchor="margin" w:yAlign="inline"/>
              <w:spacing w:after="120"/>
              <w:suppressOverlap w:val="0"/>
            </w:pPr>
            <w:r w:rsidRPr="006F2369">
              <w:t xml:space="preserve">Datengrundlage: </w:t>
            </w:r>
            <w:r w:rsidRPr="00842E63">
              <w:t>Workshops</w:t>
            </w:r>
            <w:r w:rsidRPr="006F2369">
              <w:t>, Interviews mit lokalen Akteuren</w:t>
            </w:r>
          </w:p>
          <w:p w14:paraId="6C7FA966" w14:textId="77777777" w:rsidR="006F2369" w:rsidRPr="00470CF4" w:rsidRDefault="006F2369" w:rsidP="00114E7C">
            <w:pPr>
              <w:pStyle w:val="TabelleStrich"/>
              <w:keepNext/>
              <w:framePr w:wrap="auto" w:vAnchor="margin" w:yAlign="inline"/>
              <w:spacing w:before="120"/>
              <w:suppressOverlap w:val="0"/>
              <w:rPr>
                <w:b/>
                <w:bCs/>
              </w:rPr>
            </w:pPr>
            <w:r w:rsidRPr="00470CF4">
              <w:rPr>
                <w:b/>
                <w:bCs/>
              </w:rPr>
              <w:lastRenderedPageBreak/>
              <w:t>Ergänzende Analysen</w:t>
            </w:r>
          </w:p>
          <w:p w14:paraId="7892A231" w14:textId="77777777" w:rsidR="006F2369" w:rsidRPr="006F2369" w:rsidRDefault="006F2369" w:rsidP="00842E63">
            <w:pPr>
              <w:tabs>
                <w:tab w:val="left" w:pos="397"/>
              </w:tabs>
              <w:spacing w:after="20" w:line="264" w:lineRule="auto"/>
              <w:ind w:left="510"/>
              <w:jc w:val="left"/>
              <w:rPr>
                <w:sz w:val="18"/>
                <w:szCs w:val="18"/>
              </w:rPr>
            </w:pPr>
            <w:r w:rsidRPr="006F2369">
              <w:rPr>
                <w:sz w:val="18"/>
                <w:szCs w:val="18"/>
              </w:rPr>
              <w:t>Verwendung statistischer Methoden, z. B. Hochrechnungen von Verbrauchsdaten oder Analyse von Energieausweisen.</w:t>
            </w:r>
          </w:p>
          <w:p w14:paraId="2C65209F" w14:textId="77777777" w:rsidR="006F2369" w:rsidRPr="006F2369" w:rsidRDefault="006F2369" w:rsidP="00842E63">
            <w:pPr>
              <w:pStyle w:val="TabellPfeildick"/>
              <w:framePr w:wrap="auto" w:vAnchor="margin" w:yAlign="inline"/>
              <w:ind w:left="567"/>
              <w:suppressOverlap w:val="0"/>
            </w:pPr>
            <w:r w:rsidRPr="006F2369">
              <w:t>Datengrundlage: Typische Verbrauchswerte, Energieausweise</w:t>
            </w:r>
          </w:p>
          <w:p w14:paraId="3EA1401D" w14:textId="77777777" w:rsidR="006F2369" w:rsidRPr="00470CF4" w:rsidRDefault="006F2369" w:rsidP="00470CF4">
            <w:pPr>
              <w:pStyle w:val="TabelleStrich"/>
              <w:framePr w:wrap="auto" w:vAnchor="margin" w:yAlign="inline"/>
              <w:spacing w:before="120"/>
              <w:suppressOverlap w:val="0"/>
              <w:rPr>
                <w:b/>
                <w:bCs/>
              </w:rPr>
            </w:pPr>
            <w:r w:rsidRPr="00470CF4">
              <w:rPr>
                <w:b/>
                <w:bCs/>
              </w:rPr>
              <w:t>Priorisierung der Teilgebiete</w:t>
            </w:r>
          </w:p>
          <w:p w14:paraId="4B2575E5" w14:textId="65E90920" w:rsidR="006F2369" w:rsidRPr="006F2369" w:rsidRDefault="006F2369" w:rsidP="00842E63">
            <w:pPr>
              <w:pStyle w:val="Tabellelinksbndig"/>
              <w:ind w:left="510"/>
            </w:pPr>
            <w:r w:rsidRPr="006F2369">
              <w:t xml:space="preserve">Priorisierung der Teilgebiete nach Potenzialen: ältere unsanierte Gebäude oder </w:t>
            </w:r>
            <w:r w:rsidR="00114E7C">
              <w:br/>
            </w:r>
            <w:r w:rsidRPr="006F2369">
              <w:t>gemischte Gebiete mit verbleibendem Einsparpotenzial.</w:t>
            </w:r>
          </w:p>
          <w:p w14:paraId="7A540E5C" w14:textId="07BCDED1" w:rsidR="00E62712" w:rsidRPr="00470CF4" w:rsidRDefault="006F2369" w:rsidP="00470CF4">
            <w:pPr>
              <w:pStyle w:val="TabelleStrich"/>
              <w:framePr w:wrap="auto" w:vAnchor="margin" w:yAlign="inline"/>
              <w:spacing w:before="120"/>
              <w:suppressOverlap w:val="0"/>
              <w:rPr>
                <w:b/>
                <w:bCs/>
              </w:rPr>
            </w:pPr>
            <w:r w:rsidRPr="00470CF4">
              <w:rPr>
                <w:b/>
                <w:bCs/>
              </w:rPr>
              <w:t>Ergebnisse der Analyse und Bewertung</w:t>
            </w:r>
          </w:p>
        </w:tc>
      </w:tr>
    </w:tbl>
    <w:p w14:paraId="23B7758F" w14:textId="77777777" w:rsidR="0090409F" w:rsidRDefault="0090409F">
      <w:pPr>
        <w:spacing w:after="200" w:line="276" w:lineRule="auto"/>
        <w:jc w:val="left"/>
      </w:pPr>
    </w:p>
    <w:p w14:paraId="5959FFE3" w14:textId="77777777" w:rsidR="0090409F" w:rsidRDefault="0090409F" w:rsidP="0090409F">
      <w:pPr>
        <w:pStyle w:val="HinweisErgebnis"/>
      </w:pPr>
      <w:r>
        <w:t>Ergebnis</w:t>
      </w:r>
    </w:p>
    <w:p w14:paraId="6CBA9A8D" w14:textId="77777777" w:rsidR="0090409F" w:rsidRPr="00FC5BF5" w:rsidRDefault="0090409F" w:rsidP="0090409F">
      <w:pPr>
        <w:rPr>
          <w:rStyle w:val="HervorhebungBold"/>
        </w:rPr>
      </w:pPr>
      <w:r w:rsidRPr="00072D57">
        <w:rPr>
          <w:rStyle w:val="HervorhebungBold"/>
        </w:rPr>
        <w:t xml:space="preserve">1. </w:t>
      </w:r>
      <w:r w:rsidRPr="00FC5BF5">
        <w:rPr>
          <w:rStyle w:val="HervorhebungBold"/>
        </w:rPr>
        <w:t>Textliche und grafische Darstellung</w:t>
      </w:r>
    </w:p>
    <w:p w14:paraId="4DC8136D" w14:textId="77777777" w:rsidR="0090409F" w:rsidRDefault="0090409F" w:rsidP="0090409F">
      <w:pPr>
        <w:pStyle w:val="StandardEinzug0"/>
      </w:pPr>
      <w:r w:rsidRPr="00FC5BF5">
        <w:rPr>
          <w:rStyle w:val="HervorhebungBold"/>
        </w:rPr>
        <w:t>Jährlicher Endenergieverbrauch:</w:t>
      </w:r>
      <w:r>
        <w:t xml:space="preserve"> Darstellung des jährlichen Endenergieverbrauchs für Wärme, differenziert nach Energieträgern und Endenergiesektoren (z. B. Wohngebäude, Gewerbe, Industrie).</w:t>
      </w:r>
    </w:p>
    <w:p w14:paraId="0F9E0E59" w14:textId="77777777" w:rsidR="0090409F" w:rsidRDefault="0090409F" w:rsidP="0090409F">
      <w:pPr>
        <w:pStyle w:val="StandardEinzug0"/>
      </w:pPr>
      <w:r w:rsidRPr="00FC5BF5">
        <w:rPr>
          <w:rStyle w:val="HervorhebungBold"/>
        </w:rPr>
        <w:t xml:space="preserve">Treibhausgasemissionen: </w:t>
      </w:r>
      <w:r>
        <w:t>Berechnung der aktuellen Treibhausgasemissionen (in Tonnen CO</w:t>
      </w:r>
      <w:r>
        <w:rPr>
          <w:rFonts w:ascii="Cambria Math" w:hAnsi="Cambria Math" w:cs="Cambria Math"/>
        </w:rPr>
        <w:t>₂</w:t>
      </w:r>
      <w:r>
        <w:t>-</w:t>
      </w:r>
      <w:r>
        <w:rPr>
          <w:rFonts w:cs="Arial"/>
        </w:rPr>
        <w:t>Ä</w:t>
      </w:r>
      <w:r>
        <w:t>quivalent) auf Basis des W</w:t>
      </w:r>
      <w:r>
        <w:rPr>
          <w:rFonts w:cs="Arial"/>
        </w:rPr>
        <w:t>ä</w:t>
      </w:r>
      <w:r>
        <w:t>rmeverbrauchs.</w:t>
      </w:r>
    </w:p>
    <w:p w14:paraId="3D992654" w14:textId="77777777" w:rsidR="0090409F" w:rsidRDefault="0090409F" w:rsidP="0090409F">
      <w:pPr>
        <w:pStyle w:val="StandardEinzug0"/>
        <w:spacing w:after="240"/>
      </w:pPr>
      <w:r w:rsidRPr="00FC5BF5">
        <w:rPr>
          <w:rStyle w:val="HervorhebungBold"/>
        </w:rPr>
        <w:t>Anteil erneuerbarer Energien:</w:t>
      </w:r>
      <w:r>
        <w:t xml:space="preserve"> Ermittlung und Darstellung des aktuellen Anteils erneuerbarer Energien und unvermeidbarer Abwärme am Endenergieverbrauch.</w:t>
      </w:r>
    </w:p>
    <w:p w14:paraId="37602E9F" w14:textId="77777777" w:rsidR="0090409F" w:rsidRPr="00FC5BF5" w:rsidRDefault="0090409F" w:rsidP="0090409F">
      <w:pPr>
        <w:rPr>
          <w:rStyle w:val="HervorhebungBold"/>
        </w:rPr>
      </w:pPr>
      <w:r w:rsidRPr="00FC5BF5">
        <w:rPr>
          <w:rStyle w:val="HervorhebungBold"/>
        </w:rPr>
        <w:t>2. Kartografische Darstellung</w:t>
      </w:r>
    </w:p>
    <w:p w14:paraId="7FE955E3" w14:textId="77777777" w:rsidR="0090409F" w:rsidRDefault="0090409F" w:rsidP="0090409F">
      <w:pPr>
        <w:pStyle w:val="StandardEinzug0"/>
      </w:pPr>
      <w:r>
        <w:t>Teilgebiete mit erhöhtem Energieeinsparpotenzial nach § 18 Absatz 5 werden im Wärmeplan ebenfalls kartografisch und textlich dargestellt.</w:t>
      </w:r>
    </w:p>
    <w:p w14:paraId="3590D449" w14:textId="77777777" w:rsidR="0090409F" w:rsidRDefault="0090409F" w:rsidP="0090409F">
      <w:pPr>
        <w:pStyle w:val="StandardEinzug0"/>
        <w:rPr>
          <w:rFonts w:eastAsia="Times New Roman" w:cs="Times New Roman"/>
        </w:rPr>
      </w:pPr>
      <w:r>
        <w:t>Die kartografische Darstellung nutzt verschiedene Ebenen und zeigt die Informationen klar, verständlich und vollständig. Vertrauliche oder sicherheitsrelevante Daten, wie Informationen zu kritischer Infrastruktur oder zur Landes- und Bündnisverteidigung, werden nicht angezeigt.</w:t>
      </w:r>
    </w:p>
    <w:p w14:paraId="102CC0E0" w14:textId="77777777" w:rsidR="0090409F" w:rsidRDefault="0090409F" w:rsidP="0090409F">
      <w:pPr>
        <w:spacing w:after="200" w:line="276" w:lineRule="auto"/>
        <w:jc w:val="left"/>
      </w:pPr>
      <w:r>
        <w:br w:type="page"/>
      </w:r>
    </w:p>
    <w:p w14:paraId="214A7C9B" w14:textId="183641CF" w:rsidR="00450246" w:rsidRDefault="00450246" w:rsidP="00B85534">
      <w:pPr>
        <w:pStyle w:val="berschrift1ohneNummerierung"/>
      </w:pPr>
      <w:bookmarkStart w:id="13" w:name="C_Potenzialanalyse"/>
      <w:bookmarkStart w:id="14" w:name="_Toc194933998"/>
      <w:bookmarkEnd w:id="13"/>
      <w:r>
        <w:lastRenderedPageBreak/>
        <w:t xml:space="preserve">C. </w:t>
      </w:r>
      <w:r w:rsidRPr="00583843">
        <w:t>Potenzialanalyse</w:t>
      </w:r>
      <w:bookmarkEnd w:id="14"/>
    </w:p>
    <w:tbl>
      <w:tblPr>
        <w:tblStyle w:val="Tabellenraster"/>
        <w:tblW w:w="0" w:type="auto"/>
        <w:tblCellMar>
          <w:top w:w="113" w:type="dxa"/>
          <w:bottom w:w="113" w:type="dxa"/>
        </w:tblCellMar>
        <w:tblLook w:val="04A0" w:firstRow="1" w:lastRow="0" w:firstColumn="1" w:lastColumn="0" w:noHBand="0" w:noVBand="1"/>
      </w:tblPr>
      <w:tblGrid>
        <w:gridCol w:w="9060"/>
      </w:tblGrid>
      <w:tr w:rsidR="00000A1C" w14:paraId="1D583DCD" w14:textId="77777777" w:rsidTr="006639C8">
        <w:tc>
          <w:tcPr>
            <w:tcW w:w="9060" w:type="dxa"/>
            <w:tcBorders>
              <w:top w:val="nil"/>
              <w:left w:val="nil"/>
              <w:bottom w:val="nil"/>
              <w:right w:val="nil"/>
            </w:tcBorders>
            <w:shd w:val="clear" w:color="auto" w:fill="E5F4FA" w:themeFill="background2"/>
          </w:tcPr>
          <w:p w14:paraId="7F81459B" w14:textId="18F18A9E" w:rsidR="00000A1C" w:rsidRPr="00000A1C" w:rsidRDefault="00000A1C" w:rsidP="00000A1C">
            <w:pPr>
              <w:spacing w:before="60" w:after="0"/>
              <w:jc w:val="left"/>
            </w:pPr>
            <w:r w:rsidRPr="00000A1C">
              <w:rPr>
                <w:b/>
                <w:bCs/>
              </w:rPr>
              <w:t>WPG:</w:t>
            </w:r>
            <w:r w:rsidRPr="00000A1C">
              <w:t xml:space="preserve"> §</w:t>
            </w:r>
            <w:r w:rsidR="00195A0C">
              <w:t xml:space="preserve"> </w:t>
            </w:r>
            <w:r w:rsidRPr="00000A1C">
              <w:t xml:space="preserve">16, Anlage 2 II. </w:t>
            </w:r>
            <w:r w:rsidR="00195A0C">
              <w:t>WPG</w:t>
            </w:r>
            <w:r w:rsidRPr="00000A1C">
              <w:br/>
            </w:r>
            <w:r w:rsidRPr="00000A1C">
              <w:rPr>
                <w:b/>
                <w:bCs/>
              </w:rPr>
              <w:t>Leitfaden:</w:t>
            </w:r>
            <w:r w:rsidRPr="00000A1C">
              <w:t xml:space="preserve"> Kapitel 2.3.</w:t>
            </w:r>
          </w:p>
        </w:tc>
      </w:tr>
    </w:tbl>
    <w:p w14:paraId="16B7BF45" w14:textId="77777777" w:rsidR="00000A1C" w:rsidRPr="00450246" w:rsidRDefault="00000A1C" w:rsidP="00000A1C">
      <w:pPr>
        <w:spacing w:after="0"/>
      </w:pPr>
    </w:p>
    <w:tbl>
      <w:tblPr>
        <w:tblStyle w:val="Tabellenraster"/>
        <w:tblpPr w:vertAnchor="text" w:tblpY="1"/>
        <w:tblOverlap w:val="never"/>
        <w:tblW w:w="9072" w:type="dxa"/>
        <w:tblLayout w:type="fixed"/>
        <w:tblCellMar>
          <w:top w:w="57" w:type="dxa"/>
          <w:bottom w:w="57" w:type="dxa"/>
        </w:tblCellMar>
        <w:tblLook w:val="04A0" w:firstRow="1" w:lastRow="0" w:firstColumn="1" w:lastColumn="0" w:noHBand="0" w:noVBand="1"/>
      </w:tblPr>
      <w:tblGrid>
        <w:gridCol w:w="1134"/>
        <w:gridCol w:w="7938"/>
      </w:tblGrid>
      <w:tr w:rsidR="00A66B40" w:rsidRPr="00A66B40" w14:paraId="6E5D264A" w14:textId="77777777" w:rsidTr="00D420EC">
        <w:tc>
          <w:tcPr>
            <w:tcW w:w="1134" w:type="dxa"/>
            <w:shd w:val="clear" w:color="auto" w:fill="E5F4FA"/>
            <w:tcMar>
              <w:top w:w="113" w:type="dxa"/>
              <w:left w:w="113" w:type="dxa"/>
              <w:bottom w:w="113" w:type="dxa"/>
              <w:right w:w="113" w:type="dxa"/>
            </w:tcMar>
          </w:tcPr>
          <w:p w14:paraId="6D87694F" w14:textId="77777777" w:rsidR="00A66B40" w:rsidRPr="00A66B40" w:rsidRDefault="00A66B40" w:rsidP="00A66B40">
            <w:pPr>
              <w:spacing w:after="0" w:line="240" w:lineRule="auto"/>
              <w:jc w:val="left"/>
              <w:rPr>
                <w:b/>
                <w:sz w:val="18"/>
                <w:szCs w:val="18"/>
              </w:rPr>
            </w:pPr>
            <w:r w:rsidRPr="00A66B40">
              <w:rPr>
                <w:b/>
                <w:sz w:val="18"/>
                <w:szCs w:val="18"/>
              </w:rPr>
              <w:t>Position</w:t>
            </w:r>
          </w:p>
        </w:tc>
        <w:tc>
          <w:tcPr>
            <w:tcW w:w="7938" w:type="dxa"/>
            <w:shd w:val="clear" w:color="auto" w:fill="E5F4FA"/>
          </w:tcPr>
          <w:p w14:paraId="7EDFE4E5" w14:textId="77777777" w:rsidR="00A66B40" w:rsidRPr="00A66B40" w:rsidRDefault="00A66B40" w:rsidP="00A66B40">
            <w:pPr>
              <w:spacing w:after="0" w:line="240" w:lineRule="auto"/>
              <w:jc w:val="left"/>
              <w:rPr>
                <w:b/>
                <w:sz w:val="18"/>
                <w:szCs w:val="18"/>
              </w:rPr>
            </w:pPr>
            <w:r w:rsidRPr="00A66B40">
              <w:rPr>
                <w:b/>
                <w:sz w:val="18"/>
                <w:szCs w:val="18"/>
              </w:rPr>
              <w:t>Titel</w:t>
            </w:r>
          </w:p>
        </w:tc>
      </w:tr>
      <w:tr w:rsidR="00A66B40" w:rsidRPr="00A66B40" w14:paraId="6751EAC4" w14:textId="77777777" w:rsidTr="00D420EC">
        <w:tc>
          <w:tcPr>
            <w:tcW w:w="1134" w:type="dxa"/>
            <w:shd w:val="clear" w:color="auto" w:fill="auto"/>
            <w:tcMar>
              <w:top w:w="113" w:type="dxa"/>
              <w:left w:w="113" w:type="dxa"/>
              <w:bottom w:w="113" w:type="dxa"/>
              <w:right w:w="113" w:type="dxa"/>
            </w:tcMar>
          </w:tcPr>
          <w:p w14:paraId="0692E3E4" w14:textId="77777777" w:rsidR="00A66B40" w:rsidRPr="00A66B40" w:rsidRDefault="00A66B40" w:rsidP="00D420EC">
            <w:pPr>
              <w:pStyle w:val="Tabellelinksbndig9pt"/>
              <w:framePr w:wrap="auto" w:vAnchor="margin" w:yAlign="inline"/>
              <w:suppressOverlap w:val="0"/>
            </w:pPr>
            <w:r w:rsidRPr="00A66B40">
              <w:t>C</w:t>
            </w:r>
          </w:p>
        </w:tc>
        <w:tc>
          <w:tcPr>
            <w:tcW w:w="7938" w:type="dxa"/>
          </w:tcPr>
          <w:p w14:paraId="4C3D50CF" w14:textId="77777777" w:rsidR="00A66B40" w:rsidRPr="00D420EC" w:rsidRDefault="00A66B40" w:rsidP="00D420EC">
            <w:pPr>
              <w:pStyle w:val="Tabellelinksbndig9pt"/>
              <w:framePr w:wrap="auto" w:vAnchor="margin" w:yAlign="inline"/>
              <w:suppressOverlap w:val="0"/>
              <w:rPr>
                <w:b/>
                <w:bCs/>
              </w:rPr>
            </w:pPr>
            <w:r w:rsidRPr="00D420EC">
              <w:rPr>
                <w:b/>
                <w:bCs/>
              </w:rPr>
              <w:t>Potenzialanalyse</w:t>
            </w:r>
          </w:p>
        </w:tc>
      </w:tr>
      <w:tr w:rsidR="00A66B40" w:rsidRPr="00A66B40" w14:paraId="1EC6DB3D" w14:textId="77777777" w:rsidTr="00D420EC">
        <w:tc>
          <w:tcPr>
            <w:tcW w:w="1134" w:type="dxa"/>
            <w:shd w:val="clear" w:color="auto" w:fill="auto"/>
            <w:tcMar>
              <w:top w:w="113" w:type="dxa"/>
              <w:left w:w="113" w:type="dxa"/>
              <w:bottom w:w="113" w:type="dxa"/>
              <w:right w:w="113" w:type="dxa"/>
            </w:tcMar>
          </w:tcPr>
          <w:p w14:paraId="4CA84BAD" w14:textId="77777777" w:rsidR="00A66B40" w:rsidRPr="00A66B40" w:rsidRDefault="00A66B40" w:rsidP="00D420EC">
            <w:pPr>
              <w:pStyle w:val="Tabellelinksbndig9pt"/>
              <w:framePr w:wrap="auto" w:vAnchor="margin" w:yAlign="inline"/>
              <w:suppressOverlap w:val="0"/>
            </w:pPr>
            <w:r w:rsidRPr="00A66B40">
              <w:t>C.1</w:t>
            </w:r>
          </w:p>
        </w:tc>
        <w:tc>
          <w:tcPr>
            <w:tcW w:w="7938" w:type="dxa"/>
          </w:tcPr>
          <w:p w14:paraId="1A53BCDB" w14:textId="77777777" w:rsidR="00A66B40" w:rsidRPr="00D420EC" w:rsidRDefault="00A66B40" w:rsidP="00D420EC">
            <w:pPr>
              <w:pStyle w:val="Tabellelinksbndig9pt"/>
              <w:framePr w:wrap="auto" w:vAnchor="margin" w:yAlign="inline"/>
              <w:spacing w:after="120"/>
              <w:suppressOverlap w:val="0"/>
              <w:rPr>
                <w:b/>
                <w:bCs/>
                <w:iCs/>
              </w:rPr>
            </w:pPr>
            <w:r w:rsidRPr="00D420EC">
              <w:rPr>
                <w:b/>
                <w:bCs/>
                <w:iCs/>
              </w:rPr>
              <w:t>Analyse der Potenziale für dezentrale Versorgungsgebiete</w:t>
            </w:r>
          </w:p>
          <w:p w14:paraId="1980DEB6" w14:textId="77777777" w:rsidR="00A66B40" w:rsidRPr="00A66B40" w:rsidRDefault="00A66B40" w:rsidP="00D420EC">
            <w:pPr>
              <w:pStyle w:val="Tabellelinksbndig9pt"/>
              <w:framePr w:wrap="auto" w:vAnchor="margin" w:yAlign="inline"/>
              <w:spacing w:after="60"/>
              <w:suppressOverlap w:val="0"/>
            </w:pPr>
            <w:r w:rsidRPr="00114E7C">
              <w:rPr>
                <w:b/>
                <w:bCs/>
              </w:rPr>
              <w:t>Solarthermie:</w:t>
            </w:r>
            <w:r w:rsidRPr="00A66B40">
              <w:t xml:space="preserve"> Eignung von Dachflächen und Freiflächen wird bewertet.</w:t>
            </w:r>
          </w:p>
          <w:p w14:paraId="7FECB056" w14:textId="77777777" w:rsidR="00A66B40" w:rsidRPr="00A66B40" w:rsidRDefault="00A66B40" w:rsidP="00842E63">
            <w:pPr>
              <w:pStyle w:val="TabellPfeildick"/>
              <w:framePr w:wrap="auto" w:vAnchor="margin" w:yAlign="inline"/>
              <w:ind w:left="227"/>
              <w:suppressOverlap w:val="0"/>
            </w:pPr>
            <w:r w:rsidRPr="00A66B40">
              <w:t>Datengrundlage: Energieatlas Bayern – Globalstrahlungsdaten und Solarenergie-Potenzial auf Dachflächen</w:t>
            </w:r>
          </w:p>
          <w:p w14:paraId="3635CEFD" w14:textId="77777777" w:rsidR="00A66B40" w:rsidRPr="00A66B40" w:rsidRDefault="00A66B40" w:rsidP="00D420EC">
            <w:pPr>
              <w:pStyle w:val="Tabellelinksbndig9pt"/>
              <w:framePr w:wrap="auto" w:vAnchor="margin" w:yAlign="inline"/>
              <w:spacing w:after="60"/>
              <w:suppressOverlap w:val="0"/>
            </w:pPr>
            <w:r w:rsidRPr="00114E7C">
              <w:rPr>
                <w:b/>
                <w:bCs/>
              </w:rPr>
              <w:t>Geothermie:</w:t>
            </w:r>
            <w:r w:rsidRPr="00A66B40">
              <w:t xml:space="preserve"> Fokus auf oberflächennahe Geothermie, Nutzung von Grundwasserwärmepumpen, Erdwärmesonden und -kollektoren.</w:t>
            </w:r>
          </w:p>
          <w:p w14:paraId="495285D1" w14:textId="77777777" w:rsidR="00A66B40" w:rsidRPr="00A66B40" w:rsidRDefault="00A66B40" w:rsidP="00842E63">
            <w:pPr>
              <w:pStyle w:val="TabellPfeildick"/>
              <w:framePr w:wrap="auto" w:vAnchor="margin" w:yAlign="inline"/>
              <w:ind w:left="227"/>
              <w:suppressOverlap w:val="0"/>
            </w:pPr>
            <w:r w:rsidRPr="00A66B40">
              <w:t>Datengrundlage: Energieatlas Bayern – Potenzial oberflächennahe Geothermie (Erdwärmesonden, -kollektoren, Grundwasserwärmepumpen)</w:t>
            </w:r>
          </w:p>
          <w:p w14:paraId="7DE48ED2" w14:textId="77777777" w:rsidR="00A66B40" w:rsidRPr="00A66B40" w:rsidRDefault="00A66B40" w:rsidP="00D420EC">
            <w:pPr>
              <w:pStyle w:val="Tabellelinksbndig9pt"/>
              <w:framePr w:wrap="auto" w:vAnchor="margin" w:yAlign="inline"/>
              <w:spacing w:after="60"/>
              <w:suppressOverlap w:val="0"/>
            </w:pPr>
            <w:r w:rsidRPr="00114E7C">
              <w:rPr>
                <w:b/>
                <w:bCs/>
              </w:rPr>
              <w:t>Biomasse:</w:t>
            </w:r>
            <w:r w:rsidRPr="00A66B40">
              <w:t xml:space="preserve"> Regionale Biomassepotenziale werden dargestellt. Rücksprache mit Revierförstern oder Ämtern sinnvoll. Beispiele:</w:t>
            </w:r>
          </w:p>
          <w:p w14:paraId="6F6C09F4" w14:textId="689DB8B0" w:rsidR="00A66B40" w:rsidRPr="00A66B40" w:rsidRDefault="00A66B40" w:rsidP="00842E63">
            <w:pPr>
              <w:pStyle w:val="TabellPfeildick"/>
              <w:framePr w:wrap="auto" w:vAnchor="margin" w:yAlign="inline"/>
              <w:ind w:left="227"/>
              <w:suppressOverlap w:val="0"/>
            </w:pPr>
            <w:r w:rsidRPr="00A66B40">
              <w:t>Datengrundlage: Energieatlas Bayern – Biomassepotenziale (Energiepotenzial aus Waldderbholz, Flur- und Siedlungsholz und Ertragspotenzial für Pappeln)</w:t>
            </w:r>
          </w:p>
        </w:tc>
      </w:tr>
    </w:tbl>
    <w:p w14:paraId="01E15BB8" w14:textId="77777777" w:rsidR="00682355" w:rsidRDefault="00682355" w:rsidP="00682355">
      <w:pPr>
        <w:pStyle w:val="HinweisErgebnis"/>
      </w:pPr>
      <w:r w:rsidRPr="00450246">
        <w:t>Ergebnis</w:t>
      </w:r>
    </w:p>
    <w:p w14:paraId="3D884403" w14:textId="77777777" w:rsidR="00682355" w:rsidRDefault="00682355" w:rsidP="00682355">
      <w:pPr>
        <w:pStyle w:val="AufzhlungPfeil"/>
        <w:spacing w:after="60"/>
      </w:pPr>
      <w:r w:rsidRPr="00FC5BF5">
        <w:rPr>
          <w:rStyle w:val="HervorhebungBold"/>
        </w:rPr>
        <w:t>Identifizierte Potenziale für Solarenergie:</w:t>
      </w:r>
      <w:r>
        <w:t xml:space="preserve"> Potenziale für Solarthermie auf Dach- oder Freiflächen, dargestellt in kWh/Jahr, basierend auf Globalstrahlungsdaten.</w:t>
      </w:r>
    </w:p>
    <w:p w14:paraId="2FA5FA57" w14:textId="77777777" w:rsidR="00682355" w:rsidRDefault="00682355" w:rsidP="00682355">
      <w:pPr>
        <w:pStyle w:val="AufzhlungPfeil"/>
        <w:spacing w:after="60"/>
      </w:pPr>
      <w:r w:rsidRPr="00FC5BF5">
        <w:rPr>
          <w:rStyle w:val="HervorhebungBold"/>
        </w:rPr>
        <w:t>Identifizierte Potenziale für Geothermie:</w:t>
      </w:r>
      <w:r>
        <w:t xml:space="preserve"> Potenziale für Grundwasserwärmepumpen, Erdwärmesonden und Erdkollektoren, dargestellt in kWh/Jahr, basierend auf geologischen und hydrologischen Daten.</w:t>
      </w:r>
    </w:p>
    <w:p w14:paraId="0D819E85" w14:textId="77777777" w:rsidR="00682355" w:rsidRDefault="00682355" w:rsidP="00682355">
      <w:pPr>
        <w:pStyle w:val="AufzhlungPfeil"/>
        <w:spacing w:after="60"/>
      </w:pPr>
      <w:r w:rsidRPr="00FC5BF5">
        <w:rPr>
          <w:rStyle w:val="HervorhebungBold"/>
        </w:rPr>
        <w:t>Identifizierte Potenziale für Biomasse:</w:t>
      </w:r>
      <w:r>
        <w:t xml:space="preserve"> Nachhaltiges Biomassepotenzial im gesamten Gemeindegebiet, dargestellt in Tonnen/Jahr und der daraus resultierenden Wärmeerzeugung in kWh/Jahr.</w:t>
      </w:r>
    </w:p>
    <w:p w14:paraId="40AB0FA9" w14:textId="77777777" w:rsidR="00682355" w:rsidRDefault="00682355" w:rsidP="00682355">
      <w:pPr>
        <w:pStyle w:val="AufzhlungPfeil"/>
        <w:spacing w:after="60"/>
      </w:pPr>
      <w:r w:rsidRPr="00FC5BF5">
        <w:rPr>
          <w:rStyle w:val="HervorhebungBold"/>
        </w:rPr>
        <w:t>Quantifizierung der dezentralen Potenziale:</w:t>
      </w:r>
      <w:r>
        <w:t xml:space="preserve"> Zusammenfassung und Priorisierung der bereitstellbaren Wärmemengen aus den identifizierten Energiequellen.</w:t>
      </w:r>
    </w:p>
    <w:p w14:paraId="7D849AD6" w14:textId="77777777" w:rsidR="00682355" w:rsidRDefault="00682355" w:rsidP="00682355">
      <w:pPr>
        <w:pStyle w:val="AufzhlungPfeil"/>
        <w:spacing w:after="60"/>
      </w:pPr>
      <w:r w:rsidRPr="00FC5BF5">
        <w:rPr>
          <w:rStyle w:val="HervorhebungBold"/>
        </w:rPr>
        <w:t>Räumliche Darstellung:</w:t>
      </w:r>
      <w:r>
        <w:t xml:space="preserve"> Räumliche Darstellung von Ausschlussgebieten wie Wasserschutzgebiete oder Heilquellengebiete. Geografische Verortung der Potenziale innerhalb geeigneter Teilgebiete, dargestellt in Karten.</w:t>
      </w:r>
    </w:p>
    <w:p w14:paraId="6334F8C7" w14:textId="77777777" w:rsidR="00682355" w:rsidRDefault="00682355" w:rsidP="00682355">
      <w:pPr>
        <w:pStyle w:val="AufzhlungPfeil"/>
      </w:pPr>
      <w:r w:rsidRPr="00FC5BF5">
        <w:rPr>
          <w:rStyle w:val="HervorhebungBold"/>
        </w:rPr>
        <w:t>Beschreibung der Potenzialnutzung:</w:t>
      </w:r>
      <w:r>
        <w:t xml:space="preserve"> Beschreibung der technischen Möglichkeiten zur Erschließung der identifizierten Potenziale und deren Umsetzbarkeit.</w:t>
      </w:r>
    </w:p>
    <w:p w14:paraId="0238E002" w14:textId="77777777" w:rsidR="00682355" w:rsidRPr="00450246" w:rsidRDefault="00682355" w:rsidP="00682355">
      <w:pPr>
        <w:pStyle w:val="berschrift4ohneNummer"/>
      </w:pPr>
      <w:r w:rsidRPr="00450246">
        <w:t>Optional: Potenziale zur Nutzung von Strom aus erneuerbaren Energien</w:t>
      </w:r>
    </w:p>
    <w:p w14:paraId="3AE384E6" w14:textId="19634DFF" w:rsidR="00682355" w:rsidRDefault="00682355" w:rsidP="003F63AB">
      <w:r>
        <w:t xml:space="preserve">Ermittlung der im beplanten Gebiet vorhandenen Potenziale zur Nutzung von Strom aus erneuerbaren Energien </w:t>
      </w:r>
      <w:r w:rsidR="003F63AB">
        <w:t xml:space="preserve">- </w:t>
      </w:r>
      <w:r>
        <w:t>Quantitative und kartografische Darstellung der Potenziale erneuerbarer Stromquellen für Wärmeanwendungen:</w:t>
      </w:r>
    </w:p>
    <w:p w14:paraId="79509549" w14:textId="3C4DAA85" w:rsidR="00583843" w:rsidRDefault="00682355" w:rsidP="00450246">
      <w:r>
        <w:sym w:font="Wingdings 3" w:char="F0D6"/>
      </w:r>
      <w:r>
        <w:t xml:space="preserve"> Photovoltaik   </w:t>
      </w:r>
      <w:r>
        <w:sym w:font="Wingdings 3" w:char="F0D6"/>
      </w:r>
      <w:r>
        <w:t xml:space="preserve"> Windkraft   </w:t>
      </w:r>
      <w:r>
        <w:sym w:font="Wingdings 3" w:char="F0D6"/>
      </w:r>
      <w:r>
        <w:t xml:space="preserve"> Wasserkraft   </w:t>
      </w:r>
      <w:r>
        <w:sym w:font="Wingdings 3" w:char="F0D6"/>
      </w:r>
      <w:r>
        <w:t xml:space="preserve"> Tiefe Geothermie (zur Stromerzeugung)</w:t>
      </w:r>
    </w:p>
    <w:p w14:paraId="1060C79C" w14:textId="11B3DDB9" w:rsidR="00450246" w:rsidRDefault="00450246" w:rsidP="00000A1C">
      <w:pPr>
        <w:pStyle w:val="berschrift1ohneNummerierung"/>
        <w:suppressAutoHyphens/>
      </w:pPr>
      <w:bookmarkStart w:id="15" w:name="D_Zielzenario"/>
      <w:bookmarkStart w:id="16" w:name="_Toc194933999"/>
      <w:bookmarkEnd w:id="15"/>
      <w:r>
        <w:lastRenderedPageBreak/>
        <w:t>D. Zielszenario und Darstellung der Wärmeversorgungsarten</w:t>
      </w:r>
      <w:bookmarkEnd w:id="16"/>
    </w:p>
    <w:tbl>
      <w:tblPr>
        <w:tblStyle w:val="Tabellenraster"/>
        <w:tblW w:w="0" w:type="auto"/>
        <w:tblCellMar>
          <w:top w:w="113" w:type="dxa"/>
          <w:bottom w:w="113" w:type="dxa"/>
        </w:tblCellMar>
        <w:tblLook w:val="04A0" w:firstRow="1" w:lastRow="0" w:firstColumn="1" w:lastColumn="0" w:noHBand="0" w:noVBand="1"/>
      </w:tblPr>
      <w:tblGrid>
        <w:gridCol w:w="9060"/>
      </w:tblGrid>
      <w:tr w:rsidR="00000A1C" w14:paraId="16AF8786" w14:textId="77777777" w:rsidTr="006639C8">
        <w:tc>
          <w:tcPr>
            <w:tcW w:w="9060" w:type="dxa"/>
            <w:tcBorders>
              <w:top w:val="nil"/>
              <w:left w:val="nil"/>
              <w:bottom w:val="nil"/>
              <w:right w:val="nil"/>
            </w:tcBorders>
            <w:shd w:val="clear" w:color="auto" w:fill="E5F4FA" w:themeFill="background2"/>
          </w:tcPr>
          <w:p w14:paraId="5D1AB831" w14:textId="1DCB9BE0" w:rsidR="00000A1C" w:rsidRPr="00000A1C" w:rsidRDefault="00000A1C" w:rsidP="00000A1C">
            <w:pPr>
              <w:spacing w:before="60" w:after="0"/>
              <w:jc w:val="left"/>
              <w:rPr>
                <w:b/>
                <w:bCs/>
              </w:rPr>
            </w:pPr>
            <w:r w:rsidRPr="00000A1C">
              <w:rPr>
                <w:b/>
                <w:bCs/>
              </w:rPr>
              <w:t xml:space="preserve">WPG: </w:t>
            </w:r>
            <w:r w:rsidRPr="00000A1C">
              <w:t>§§</w:t>
            </w:r>
            <w:r w:rsidR="00195A0C">
              <w:t xml:space="preserve"> </w:t>
            </w:r>
            <w:r w:rsidRPr="00000A1C">
              <w:t>17, 19, Anlage 2 III., V.</w:t>
            </w:r>
            <w:r w:rsidR="00195A0C">
              <w:t xml:space="preserve"> WPG</w:t>
            </w:r>
          </w:p>
          <w:p w14:paraId="4F7A021A" w14:textId="65191DB8" w:rsidR="00000A1C" w:rsidRPr="00000A1C" w:rsidRDefault="00000A1C" w:rsidP="00000A1C">
            <w:pPr>
              <w:spacing w:before="60" w:after="0"/>
              <w:jc w:val="left"/>
            </w:pPr>
            <w:r w:rsidRPr="00000A1C">
              <w:rPr>
                <w:b/>
                <w:bCs/>
              </w:rPr>
              <w:t xml:space="preserve">Leitfaden: </w:t>
            </w:r>
            <w:r w:rsidRPr="00000A1C">
              <w:t>Kapitel 2.4.</w:t>
            </w:r>
          </w:p>
        </w:tc>
      </w:tr>
    </w:tbl>
    <w:p w14:paraId="77BCBEE5" w14:textId="77777777" w:rsidR="00000A1C" w:rsidRDefault="00000A1C" w:rsidP="00000A1C">
      <w:pPr>
        <w:spacing w:after="0"/>
      </w:pPr>
    </w:p>
    <w:tbl>
      <w:tblPr>
        <w:tblStyle w:val="Tabellenraster"/>
        <w:tblpPr w:vertAnchor="text" w:tblpY="1"/>
        <w:tblOverlap w:val="never"/>
        <w:tblW w:w="9072" w:type="dxa"/>
        <w:tblLayout w:type="fixed"/>
        <w:tblCellMar>
          <w:top w:w="57" w:type="dxa"/>
          <w:bottom w:w="57" w:type="dxa"/>
        </w:tblCellMar>
        <w:tblLook w:val="04A0" w:firstRow="1" w:lastRow="0" w:firstColumn="1" w:lastColumn="0" w:noHBand="0" w:noVBand="1"/>
      </w:tblPr>
      <w:tblGrid>
        <w:gridCol w:w="1237"/>
        <w:gridCol w:w="7835"/>
      </w:tblGrid>
      <w:tr w:rsidR="00224E3E" w:rsidRPr="00224E3E" w14:paraId="37085573" w14:textId="77777777" w:rsidTr="009526F4">
        <w:trPr>
          <w:tblHeader/>
        </w:trPr>
        <w:tc>
          <w:tcPr>
            <w:tcW w:w="1237" w:type="dxa"/>
            <w:shd w:val="clear" w:color="auto" w:fill="E5F4FA"/>
            <w:tcMar>
              <w:top w:w="113" w:type="dxa"/>
              <w:left w:w="113" w:type="dxa"/>
              <w:bottom w:w="113" w:type="dxa"/>
              <w:right w:w="113" w:type="dxa"/>
            </w:tcMar>
          </w:tcPr>
          <w:p w14:paraId="1BCF2F44" w14:textId="77777777" w:rsidR="00224E3E" w:rsidRPr="00224E3E" w:rsidRDefault="00224E3E" w:rsidP="00224E3E">
            <w:pPr>
              <w:spacing w:after="0" w:line="240" w:lineRule="auto"/>
              <w:jc w:val="left"/>
              <w:rPr>
                <w:b/>
                <w:sz w:val="18"/>
                <w:szCs w:val="18"/>
              </w:rPr>
            </w:pPr>
            <w:r w:rsidRPr="00224E3E">
              <w:rPr>
                <w:b/>
                <w:sz w:val="18"/>
                <w:szCs w:val="18"/>
              </w:rPr>
              <w:t>Position</w:t>
            </w:r>
          </w:p>
        </w:tc>
        <w:tc>
          <w:tcPr>
            <w:tcW w:w="7835" w:type="dxa"/>
            <w:shd w:val="clear" w:color="auto" w:fill="E5F4FA"/>
          </w:tcPr>
          <w:p w14:paraId="7655075C" w14:textId="77777777" w:rsidR="00224E3E" w:rsidRPr="00224E3E" w:rsidRDefault="00224E3E" w:rsidP="00224E3E">
            <w:pPr>
              <w:spacing w:after="0" w:line="240" w:lineRule="auto"/>
              <w:jc w:val="left"/>
              <w:rPr>
                <w:b/>
                <w:sz w:val="18"/>
                <w:szCs w:val="18"/>
              </w:rPr>
            </w:pPr>
            <w:r w:rsidRPr="00224E3E">
              <w:rPr>
                <w:b/>
                <w:sz w:val="18"/>
                <w:szCs w:val="18"/>
              </w:rPr>
              <w:t>Titel</w:t>
            </w:r>
          </w:p>
        </w:tc>
      </w:tr>
      <w:tr w:rsidR="00224E3E" w:rsidRPr="00224E3E" w14:paraId="2C2828BD" w14:textId="77777777" w:rsidTr="009526F4">
        <w:tc>
          <w:tcPr>
            <w:tcW w:w="1237" w:type="dxa"/>
            <w:shd w:val="clear" w:color="auto" w:fill="auto"/>
            <w:tcMar>
              <w:top w:w="113" w:type="dxa"/>
              <w:left w:w="113" w:type="dxa"/>
              <w:bottom w:w="113" w:type="dxa"/>
              <w:right w:w="113" w:type="dxa"/>
            </w:tcMar>
          </w:tcPr>
          <w:p w14:paraId="55C2EE86" w14:textId="77777777" w:rsidR="00224E3E" w:rsidRPr="00224E3E" w:rsidRDefault="00224E3E" w:rsidP="00D420EC">
            <w:pPr>
              <w:pStyle w:val="Tabellelinksbndig9pt"/>
              <w:framePr w:wrap="auto" w:vAnchor="margin" w:yAlign="inline"/>
              <w:suppressOverlap w:val="0"/>
            </w:pPr>
            <w:r w:rsidRPr="00224E3E">
              <w:t>D</w:t>
            </w:r>
          </w:p>
        </w:tc>
        <w:tc>
          <w:tcPr>
            <w:tcW w:w="7835" w:type="dxa"/>
          </w:tcPr>
          <w:p w14:paraId="32456B0A" w14:textId="398549D2" w:rsidR="00224E3E" w:rsidRPr="00224E3E" w:rsidRDefault="00224E3E" w:rsidP="00D420EC">
            <w:pPr>
              <w:pStyle w:val="Tabellelinksbndig9pt"/>
              <w:framePr w:wrap="auto" w:vAnchor="margin" w:yAlign="inline"/>
              <w:suppressOverlap w:val="0"/>
              <w:rPr>
                <w:b/>
                <w:bCs/>
              </w:rPr>
            </w:pPr>
            <w:r w:rsidRPr="00224E3E">
              <w:rPr>
                <w:b/>
                <w:bCs/>
              </w:rPr>
              <w:t>Zielszenario</w:t>
            </w:r>
            <w:r w:rsidR="00307A50">
              <w:rPr>
                <w:b/>
                <w:bCs/>
              </w:rPr>
              <w:t xml:space="preserve"> und Darstellung der Wärmeversorgungsarten</w:t>
            </w:r>
          </w:p>
        </w:tc>
      </w:tr>
      <w:tr w:rsidR="00224E3E" w:rsidRPr="00224E3E" w14:paraId="22361362" w14:textId="77777777" w:rsidTr="009526F4">
        <w:tc>
          <w:tcPr>
            <w:tcW w:w="1237" w:type="dxa"/>
            <w:shd w:val="clear" w:color="auto" w:fill="auto"/>
            <w:tcMar>
              <w:top w:w="113" w:type="dxa"/>
              <w:left w:w="113" w:type="dxa"/>
              <w:bottom w:w="113" w:type="dxa"/>
              <w:right w:w="113" w:type="dxa"/>
            </w:tcMar>
          </w:tcPr>
          <w:p w14:paraId="1BAFA6CA" w14:textId="77777777" w:rsidR="00224E3E" w:rsidRPr="00224E3E" w:rsidRDefault="00224E3E" w:rsidP="00D420EC">
            <w:pPr>
              <w:pStyle w:val="Tabellelinksbndig9pt"/>
              <w:framePr w:wrap="auto" w:vAnchor="margin" w:yAlign="inline"/>
              <w:suppressOverlap w:val="0"/>
            </w:pPr>
            <w:r w:rsidRPr="00224E3E">
              <w:t>D.1</w:t>
            </w:r>
          </w:p>
        </w:tc>
        <w:tc>
          <w:tcPr>
            <w:tcW w:w="7835" w:type="dxa"/>
          </w:tcPr>
          <w:p w14:paraId="1469042A" w14:textId="77777777" w:rsidR="00093299" w:rsidRPr="00093299" w:rsidRDefault="00093299" w:rsidP="00093299">
            <w:pPr>
              <w:pStyle w:val="Tabellelinksbndig9pt"/>
              <w:framePr w:wrap="auto" w:vAnchor="margin" w:yAlign="inline"/>
              <w:suppressOverlap w:val="0"/>
              <w:rPr>
                <w:b/>
                <w:bCs/>
              </w:rPr>
            </w:pPr>
            <w:r w:rsidRPr="00093299">
              <w:rPr>
                <w:b/>
                <w:bCs/>
              </w:rPr>
              <w:t>Zusammenfassung der bisherigen Ergebnisse</w:t>
            </w:r>
          </w:p>
          <w:p w14:paraId="1BD1718A" w14:textId="5234069E" w:rsidR="00093299" w:rsidRPr="00093299" w:rsidRDefault="00093299" w:rsidP="00307A50">
            <w:pPr>
              <w:pStyle w:val="Tabellelinksbndig9pt"/>
              <w:framePr w:wrap="auto" w:vAnchor="margin" w:yAlign="inline"/>
              <w:numPr>
                <w:ilvl w:val="0"/>
                <w:numId w:val="20"/>
              </w:numPr>
              <w:suppressOverlap w:val="0"/>
            </w:pPr>
            <w:r w:rsidRPr="00093299">
              <w:t>Die Erkenntnisse aus der Eignungsprüfung, der Bestandsanalyse und der Potenzialanalyse bilden die Grundlage für das Zielszenario.</w:t>
            </w:r>
          </w:p>
          <w:p w14:paraId="3C9E5BD7" w14:textId="2EE1F117" w:rsidR="00224E3E" w:rsidRPr="00093299" w:rsidRDefault="00093299" w:rsidP="00307A50">
            <w:pPr>
              <w:pStyle w:val="Tabellelinksbndig9pt"/>
              <w:framePr w:wrap="auto" w:vAnchor="margin" w:yAlign="inline"/>
              <w:numPr>
                <w:ilvl w:val="0"/>
                <w:numId w:val="20"/>
              </w:numPr>
              <w:suppressOverlap w:val="0"/>
            </w:pPr>
            <w:r w:rsidRPr="00093299">
              <w:t>Die in der Potenzialanalyse identifizierten dezentralen Wärmeversorgungspotenziale (z. B. Solarthermie, Biomasse, oberflächennahe Geothermie) und Energieeinsparpotenziale für Teilgebiete mit erhöhtem Potenzial werden in das Szenario integrier</w:t>
            </w:r>
            <w:r w:rsidR="00307A50">
              <w:t>t</w:t>
            </w:r>
          </w:p>
        </w:tc>
      </w:tr>
      <w:tr w:rsidR="00224E3E" w:rsidRPr="00224E3E" w14:paraId="1E8BA48C" w14:textId="77777777" w:rsidTr="009526F4">
        <w:tc>
          <w:tcPr>
            <w:tcW w:w="1237" w:type="dxa"/>
            <w:shd w:val="clear" w:color="auto" w:fill="auto"/>
            <w:tcMar>
              <w:top w:w="113" w:type="dxa"/>
              <w:left w:w="113" w:type="dxa"/>
              <w:bottom w:w="113" w:type="dxa"/>
              <w:right w:w="113" w:type="dxa"/>
            </w:tcMar>
          </w:tcPr>
          <w:p w14:paraId="0F926CFF" w14:textId="4A173DC4" w:rsidR="00224E3E" w:rsidRPr="00224E3E" w:rsidRDefault="00224E3E" w:rsidP="00D420EC">
            <w:pPr>
              <w:pStyle w:val="Tabellelinksbndig9pt"/>
              <w:framePr w:wrap="auto" w:vAnchor="margin" w:yAlign="inline"/>
              <w:suppressOverlap w:val="0"/>
            </w:pPr>
            <w:r w:rsidRPr="00224E3E">
              <w:t>D.</w:t>
            </w:r>
            <w:r w:rsidR="00093299">
              <w:t>2</w:t>
            </w:r>
          </w:p>
        </w:tc>
        <w:tc>
          <w:tcPr>
            <w:tcW w:w="7835" w:type="dxa"/>
          </w:tcPr>
          <w:p w14:paraId="40B037C8" w14:textId="6F48FF44" w:rsidR="00307A50" w:rsidRPr="00093299" w:rsidRDefault="00307A50" w:rsidP="00307A50">
            <w:pPr>
              <w:pStyle w:val="Tabellelinksbndig9pt"/>
              <w:framePr w:wrap="auto" w:vAnchor="margin" w:yAlign="inline"/>
              <w:suppressOverlap w:val="0"/>
              <w:rPr>
                <w:b/>
                <w:bCs/>
              </w:rPr>
            </w:pPr>
            <w:r w:rsidRPr="00093299">
              <w:rPr>
                <w:b/>
                <w:bCs/>
              </w:rPr>
              <w:t>Darstellung der zukünftigen Wärmeversorgung</w:t>
            </w:r>
          </w:p>
          <w:p w14:paraId="4358C58E" w14:textId="2916EB96" w:rsidR="00307A50" w:rsidRPr="00093299" w:rsidRDefault="00307A50" w:rsidP="00307A50">
            <w:pPr>
              <w:pStyle w:val="Tabellelinksbndig9pt"/>
              <w:framePr w:wrap="auto" w:vAnchor="margin" w:yAlign="inline"/>
              <w:numPr>
                <w:ilvl w:val="0"/>
                <w:numId w:val="21"/>
              </w:numPr>
              <w:suppressOverlap w:val="0"/>
            </w:pPr>
            <w:r w:rsidRPr="00093299">
              <w:t>Für die im Rahmen der Eignungsprüfung festgelegten Teilgebiete muss das Zielszenario aufzeigen, wie die Wärmeversorgung langfristig durch dezentrale Wärmeversorgungssysteme gedeckt werden kann.</w:t>
            </w:r>
          </w:p>
          <w:p w14:paraId="770BE636" w14:textId="052D50AE" w:rsidR="00224E3E" w:rsidRPr="00307A50" w:rsidRDefault="00307A50" w:rsidP="00307A50">
            <w:pPr>
              <w:pStyle w:val="Tabellelinksbndig9pt"/>
              <w:framePr w:wrap="auto" w:vAnchor="margin" w:yAlign="inline"/>
              <w:numPr>
                <w:ilvl w:val="0"/>
                <w:numId w:val="21"/>
              </w:numPr>
              <w:suppressOverlap w:val="0"/>
            </w:pPr>
            <w:r w:rsidRPr="00093299">
              <w:t>Die Darstellung erfolgt als sogenannte zielkonforme Struktur, die mit dem Ziel einer treibhausgasneutralen Wärmeversorgung im Zieljahr vereinbar ist.</w:t>
            </w:r>
          </w:p>
        </w:tc>
      </w:tr>
      <w:tr w:rsidR="00307A50" w:rsidRPr="00224E3E" w14:paraId="486EADA9" w14:textId="77777777" w:rsidTr="009526F4">
        <w:tc>
          <w:tcPr>
            <w:tcW w:w="1237" w:type="dxa"/>
            <w:shd w:val="clear" w:color="auto" w:fill="auto"/>
            <w:tcMar>
              <w:top w:w="113" w:type="dxa"/>
              <w:left w:w="113" w:type="dxa"/>
              <w:bottom w:w="113" w:type="dxa"/>
              <w:right w:w="113" w:type="dxa"/>
            </w:tcMar>
          </w:tcPr>
          <w:p w14:paraId="6E345D4F" w14:textId="49962147" w:rsidR="00307A50" w:rsidRPr="00224E3E" w:rsidRDefault="00307A50" w:rsidP="00D420EC">
            <w:pPr>
              <w:pStyle w:val="Tabellelinksbndig9pt"/>
              <w:framePr w:wrap="auto" w:vAnchor="margin" w:yAlign="inline"/>
              <w:suppressOverlap w:val="0"/>
            </w:pPr>
            <w:r>
              <w:t>D.3</w:t>
            </w:r>
          </w:p>
        </w:tc>
        <w:tc>
          <w:tcPr>
            <w:tcW w:w="7835" w:type="dxa"/>
          </w:tcPr>
          <w:p w14:paraId="11C3DB24" w14:textId="77777777" w:rsidR="00307A50" w:rsidRPr="00307A50" w:rsidRDefault="00307A50" w:rsidP="00307A50">
            <w:pPr>
              <w:pStyle w:val="TabelleStrich"/>
              <w:framePr w:wrap="auto" w:vAnchor="margin" w:yAlign="inline"/>
              <w:numPr>
                <w:ilvl w:val="0"/>
                <w:numId w:val="0"/>
              </w:numPr>
              <w:suppressOverlap w:val="0"/>
              <w:rPr>
                <w:b/>
                <w:bCs/>
              </w:rPr>
            </w:pPr>
            <w:r w:rsidRPr="00307A50">
              <w:rPr>
                <w:b/>
                <w:bCs/>
              </w:rPr>
              <w:t>Integration realisierbarer Maßnahmen</w:t>
            </w:r>
          </w:p>
          <w:p w14:paraId="47E1B3BF" w14:textId="0B6FAF56" w:rsidR="00307A50" w:rsidRDefault="00307A50" w:rsidP="00307A50">
            <w:pPr>
              <w:pStyle w:val="TabelleStrich"/>
              <w:framePr w:wrap="auto" w:vAnchor="margin" w:yAlign="inline"/>
              <w:numPr>
                <w:ilvl w:val="0"/>
                <w:numId w:val="22"/>
              </w:numPr>
              <w:suppressOverlap w:val="0"/>
            </w:pPr>
            <w:r>
              <w:t>Kommunen definieren die technischen und wirtschaftlich tragfähigen Maßnahmen, die zur Erreichung der Zielszenarien erforderlich sind. Der Fokus liegt auf praktikablen Lösungen, wie z. B.:</w:t>
            </w:r>
          </w:p>
          <w:p w14:paraId="38B98732" w14:textId="74D2BA1E" w:rsidR="00307A50" w:rsidRPr="00307A50" w:rsidRDefault="00307A50" w:rsidP="00307A50">
            <w:pPr>
              <w:pStyle w:val="TabelleStrich"/>
              <w:framePr w:wrap="auto" w:vAnchor="margin" w:yAlign="inline"/>
              <w:numPr>
                <w:ilvl w:val="0"/>
                <w:numId w:val="23"/>
              </w:numPr>
              <w:suppressOverlap w:val="0"/>
            </w:pPr>
            <w:r w:rsidRPr="00307A50">
              <w:t>Nutzung von Wärmepumpen auf Basis von oberflächennaher Geothermie oder Umgebungsluft</w:t>
            </w:r>
          </w:p>
          <w:p w14:paraId="0D265209" w14:textId="01E4CDC8" w:rsidR="00307A50" w:rsidRPr="00307A50" w:rsidRDefault="00307A50" w:rsidP="00307A50">
            <w:pPr>
              <w:pStyle w:val="TabelleStrich"/>
              <w:framePr w:wrap="auto" w:vAnchor="margin" w:yAlign="inline"/>
              <w:numPr>
                <w:ilvl w:val="0"/>
                <w:numId w:val="23"/>
              </w:numPr>
              <w:suppressOverlap w:val="0"/>
            </w:pPr>
            <w:r w:rsidRPr="00307A50">
              <w:t>Einbindung von Biomassepotenzialen</w:t>
            </w:r>
          </w:p>
          <w:p w14:paraId="0793B40B" w14:textId="2E572CE2" w:rsidR="00307A50" w:rsidRPr="00224E3E" w:rsidRDefault="00307A50" w:rsidP="00307A50">
            <w:pPr>
              <w:pStyle w:val="TabelleStrich"/>
              <w:framePr w:wrap="auto" w:vAnchor="margin" w:yAlign="inline"/>
              <w:numPr>
                <w:ilvl w:val="0"/>
                <w:numId w:val="23"/>
              </w:numPr>
              <w:suppressOverlap w:val="0"/>
            </w:pPr>
            <w:r w:rsidRPr="00307A50">
              <w:t>Nutzung von Solarthermie auf Dach- oder Freiflächen</w:t>
            </w:r>
          </w:p>
        </w:tc>
      </w:tr>
      <w:tr w:rsidR="00307A50" w:rsidRPr="00224E3E" w14:paraId="2DCF8A23" w14:textId="77777777" w:rsidTr="009526F4">
        <w:tc>
          <w:tcPr>
            <w:tcW w:w="1237" w:type="dxa"/>
            <w:shd w:val="clear" w:color="auto" w:fill="auto"/>
            <w:tcMar>
              <w:top w:w="113" w:type="dxa"/>
              <w:left w:w="113" w:type="dxa"/>
              <w:bottom w:w="113" w:type="dxa"/>
              <w:right w:w="113" w:type="dxa"/>
            </w:tcMar>
          </w:tcPr>
          <w:p w14:paraId="4AA27FF6" w14:textId="2326F775" w:rsidR="00307A50" w:rsidRDefault="00307A50" w:rsidP="00D420EC">
            <w:pPr>
              <w:pStyle w:val="Tabellelinksbndig9pt"/>
              <w:framePr w:wrap="auto" w:vAnchor="margin" w:yAlign="inline"/>
              <w:suppressOverlap w:val="0"/>
            </w:pPr>
            <w:r>
              <w:t>D.</w:t>
            </w:r>
            <w:r w:rsidR="001957C8">
              <w:t>4</w:t>
            </w:r>
          </w:p>
        </w:tc>
        <w:tc>
          <w:tcPr>
            <w:tcW w:w="7835" w:type="dxa"/>
          </w:tcPr>
          <w:p w14:paraId="0DF32B6C" w14:textId="77777777" w:rsidR="00307A50" w:rsidRPr="00307A50" w:rsidRDefault="00307A50" w:rsidP="00307A50">
            <w:pPr>
              <w:pStyle w:val="TabelleStrich"/>
              <w:framePr w:wrap="auto" w:vAnchor="margin" w:yAlign="inline"/>
              <w:numPr>
                <w:ilvl w:val="0"/>
                <w:numId w:val="0"/>
              </w:numPr>
              <w:suppressOverlap w:val="0"/>
              <w:rPr>
                <w:b/>
                <w:bCs/>
              </w:rPr>
            </w:pPr>
            <w:r w:rsidRPr="00307A50">
              <w:rPr>
                <w:b/>
                <w:bCs/>
              </w:rPr>
              <w:t>Reduzierter Umfang bei der Ausweisung von Teilgebieten</w:t>
            </w:r>
          </w:p>
          <w:p w14:paraId="5713CDEB" w14:textId="44D58562" w:rsidR="00307A50" w:rsidRPr="00307A50" w:rsidRDefault="00307A50" w:rsidP="00307A50">
            <w:pPr>
              <w:pStyle w:val="TabelleStrich"/>
              <w:framePr w:wrap="auto" w:vAnchor="margin" w:yAlign="inline"/>
              <w:numPr>
                <w:ilvl w:val="0"/>
                <w:numId w:val="0"/>
              </w:numPr>
              <w:suppressOverlap w:val="0"/>
            </w:pPr>
            <w:r w:rsidRPr="00093299">
              <w:t>Bei Anwendung des verkürzten Verfahrens für das gesamte Gemeindegebiet entfällt die detaillierte Ausweisung von zentralen Wärmeversorgungsgebieten</w:t>
            </w:r>
          </w:p>
        </w:tc>
      </w:tr>
    </w:tbl>
    <w:p w14:paraId="37A4A098" w14:textId="77777777" w:rsidR="00682355" w:rsidRDefault="00682355" w:rsidP="00450246">
      <w:pPr>
        <w:pStyle w:val="AufzhlungPfeil"/>
        <w:numPr>
          <w:ilvl w:val="0"/>
          <w:numId w:val="0"/>
        </w:numPr>
        <w:ind w:left="284"/>
      </w:pPr>
    </w:p>
    <w:p w14:paraId="41B1BE96" w14:textId="77777777" w:rsidR="00682355" w:rsidRPr="00682355" w:rsidRDefault="00682355" w:rsidP="00682355">
      <w:pPr>
        <w:keepNext/>
        <w:pBdr>
          <w:top w:val="single" w:sz="48" w:space="1" w:color="005579" w:themeColor="text2"/>
          <w:left w:val="single" w:sz="48" w:space="4" w:color="005579" w:themeColor="text2"/>
          <w:bottom w:val="single" w:sz="24" w:space="1" w:color="005579" w:themeColor="text2"/>
          <w:right w:val="single" w:sz="48" w:space="4" w:color="005579" w:themeColor="text2"/>
        </w:pBdr>
        <w:shd w:val="clear" w:color="auto" w:fill="005579" w:themeFill="text2"/>
        <w:spacing w:before="360" w:after="240"/>
        <w:ind w:left="170" w:right="170"/>
        <w:jc w:val="left"/>
        <w:rPr>
          <w:rFonts w:eastAsia="Times New Roman" w:cs="Times New Roman"/>
          <w:b/>
          <w:bCs/>
          <w:color w:val="FFFFFF" w:themeColor="background1"/>
        </w:rPr>
      </w:pPr>
      <w:r w:rsidRPr="00682355">
        <w:rPr>
          <w:rFonts w:eastAsia="Times New Roman" w:cs="Times New Roman"/>
          <w:b/>
          <w:bCs/>
          <w:color w:val="FFFFFF" w:themeColor="background1"/>
        </w:rPr>
        <w:t>Ergebnis</w:t>
      </w:r>
    </w:p>
    <w:p w14:paraId="5AE95263" w14:textId="77777777" w:rsidR="00682355" w:rsidRPr="00682355" w:rsidRDefault="00682355" w:rsidP="00682355">
      <w:pPr>
        <w:keepNext/>
      </w:pPr>
      <w:r w:rsidRPr="00682355">
        <w:t xml:space="preserve">Die Ergebnisse der Indikatoren sind jeweils für die </w:t>
      </w:r>
      <w:r w:rsidRPr="007C7734">
        <w:rPr>
          <w:b/>
          <w:bCs/>
        </w:rPr>
        <w:t>Jahre 2030, 2040 und 2045</w:t>
      </w:r>
      <w:r w:rsidRPr="00682355">
        <w:t xml:space="preserve"> anzugeben (Anlage 2, III. Zielszenario WPG)</w:t>
      </w:r>
    </w:p>
    <w:p w14:paraId="440A8E42" w14:textId="77777777" w:rsidR="00682355" w:rsidRPr="00682355" w:rsidRDefault="00682355" w:rsidP="00682355">
      <w:r w:rsidRPr="00682355">
        <w:rPr>
          <w:b/>
          <w:bCs/>
        </w:rPr>
        <w:t>Jährlicher Endenergieverbrauch:</w:t>
      </w:r>
      <w:r w:rsidRPr="00682355">
        <w:t xml:space="preserve"> Angabe des jährlichen Endenergieverbrauchs in Kilowattstunden pro Jahr, differenziert nach Energieträgern und Endenergiesektoren (z. B. Wohngebäude, Gewerbe, Industrie).</w:t>
      </w:r>
    </w:p>
    <w:p w14:paraId="64006233" w14:textId="77777777" w:rsidR="00682355" w:rsidRPr="00682355" w:rsidRDefault="00682355" w:rsidP="00682355">
      <w:r w:rsidRPr="00682355">
        <w:rPr>
          <w:b/>
          <w:bCs/>
        </w:rPr>
        <w:t>Treibhausgasemissionen:</w:t>
      </w:r>
      <w:r w:rsidRPr="00682355">
        <w:t xml:space="preserve"> Angabe der jährlichen Emissionen in Tonnen CO</w:t>
      </w:r>
      <w:r w:rsidRPr="00682355">
        <w:rPr>
          <w:rFonts w:ascii="Cambria Math" w:hAnsi="Cambria Math" w:cs="Cambria Math"/>
        </w:rPr>
        <w:t>₂</w:t>
      </w:r>
      <w:r w:rsidRPr="00682355">
        <w:t>-</w:t>
      </w:r>
      <w:r w:rsidRPr="00682355">
        <w:rPr>
          <w:rFonts w:cs="Arial"/>
        </w:rPr>
        <w:t>Ä</w:t>
      </w:r>
      <w:r w:rsidRPr="00682355">
        <w:t>quivalent f</w:t>
      </w:r>
      <w:r w:rsidRPr="00682355">
        <w:rPr>
          <w:rFonts w:cs="Arial"/>
        </w:rPr>
        <w:t>ü</w:t>
      </w:r>
      <w:r w:rsidRPr="00682355">
        <w:t>r die W</w:t>
      </w:r>
      <w:r w:rsidRPr="00682355">
        <w:rPr>
          <w:rFonts w:cs="Arial"/>
        </w:rPr>
        <w:t>ä</w:t>
      </w:r>
      <w:r w:rsidRPr="00682355">
        <w:t>rmeversorgung des gesamten Gemeindegebiets.</w:t>
      </w:r>
    </w:p>
    <w:p w14:paraId="647B4721" w14:textId="7DC431C3" w:rsidR="00450246" w:rsidRDefault="00682355" w:rsidP="00DE55BF">
      <w:pPr>
        <w:pStyle w:val="AufzhlungPfeil"/>
        <w:numPr>
          <w:ilvl w:val="0"/>
          <w:numId w:val="0"/>
        </w:numPr>
      </w:pPr>
      <w:r w:rsidRPr="00682355">
        <w:rPr>
          <w:b/>
          <w:bCs/>
        </w:rPr>
        <w:lastRenderedPageBreak/>
        <w:t>Darstellung der Wärmeversorgungsarten für das Zieljahr:</w:t>
      </w:r>
      <w:r w:rsidRPr="00682355">
        <w:t xml:space="preserve"> Aufgrund des Ausschlusses von Wärmenetzen und Wasserstoffnetzen im Rahmen der Eignungsprüfung beschränkt sich die Darstellung der Wärmeversorgungsarten im Zieljahr beim verkürzten Verfahren auf die Ausweisung des gesamten Gemeindegebiets oder von Teilgebieten als dezentrales Wärmeversorgungsgebiete</w:t>
      </w:r>
      <w:r w:rsidR="00450246">
        <w:br w:type="page"/>
      </w:r>
    </w:p>
    <w:p w14:paraId="6FEE49F7" w14:textId="77777777" w:rsidR="00450246" w:rsidRDefault="00450246" w:rsidP="00B85534">
      <w:pPr>
        <w:pStyle w:val="berschrift1ohneNummerierung"/>
      </w:pPr>
      <w:bookmarkStart w:id="17" w:name="E_Umsetzungstrategie"/>
      <w:bookmarkStart w:id="18" w:name="_Toc194934000"/>
      <w:bookmarkEnd w:id="17"/>
      <w:r>
        <w:lastRenderedPageBreak/>
        <w:t>E. Umsetzungsstrategie – optional</w:t>
      </w:r>
      <w:bookmarkEnd w:id="18"/>
    </w:p>
    <w:tbl>
      <w:tblPr>
        <w:tblStyle w:val="Tabellenraster"/>
        <w:tblW w:w="0" w:type="auto"/>
        <w:tblCellMar>
          <w:top w:w="113" w:type="dxa"/>
          <w:bottom w:w="113" w:type="dxa"/>
        </w:tblCellMar>
        <w:tblLook w:val="04A0" w:firstRow="1" w:lastRow="0" w:firstColumn="1" w:lastColumn="0" w:noHBand="0" w:noVBand="1"/>
      </w:tblPr>
      <w:tblGrid>
        <w:gridCol w:w="9060"/>
      </w:tblGrid>
      <w:tr w:rsidR="00000A1C" w14:paraId="53717F86" w14:textId="77777777" w:rsidTr="006639C8">
        <w:tc>
          <w:tcPr>
            <w:tcW w:w="9060" w:type="dxa"/>
            <w:tcBorders>
              <w:top w:val="nil"/>
              <w:left w:val="nil"/>
              <w:bottom w:val="nil"/>
              <w:right w:val="nil"/>
            </w:tcBorders>
            <w:shd w:val="clear" w:color="auto" w:fill="E5F4FA" w:themeFill="background2"/>
          </w:tcPr>
          <w:p w14:paraId="349E1FAA" w14:textId="5F0F91CA" w:rsidR="00000A1C" w:rsidRPr="00000A1C" w:rsidRDefault="00000A1C" w:rsidP="006639C8">
            <w:pPr>
              <w:spacing w:before="60" w:after="0"/>
              <w:jc w:val="left"/>
              <w:rPr>
                <w:b/>
                <w:bCs/>
              </w:rPr>
            </w:pPr>
            <w:r w:rsidRPr="00000A1C">
              <w:rPr>
                <w:b/>
                <w:bCs/>
              </w:rPr>
              <w:t xml:space="preserve">WPG: </w:t>
            </w:r>
            <w:r w:rsidRPr="00000A1C">
              <w:t>§ 20, Anlage 2 VI.</w:t>
            </w:r>
            <w:r w:rsidR="00195A0C">
              <w:t xml:space="preserve"> WPG</w:t>
            </w:r>
          </w:p>
          <w:p w14:paraId="313182BE" w14:textId="677D2DB7" w:rsidR="00000A1C" w:rsidRPr="00000A1C" w:rsidRDefault="00000A1C" w:rsidP="006639C8">
            <w:pPr>
              <w:spacing w:before="60" w:after="0"/>
              <w:jc w:val="left"/>
            </w:pPr>
            <w:r w:rsidRPr="00000A1C">
              <w:rPr>
                <w:b/>
                <w:bCs/>
              </w:rPr>
              <w:t xml:space="preserve">Leitfaden: </w:t>
            </w:r>
            <w:r w:rsidRPr="00000A1C">
              <w:t>Kapitel 2.5.</w:t>
            </w:r>
          </w:p>
        </w:tc>
      </w:tr>
    </w:tbl>
    <w:p w14:paraId="3722297B" w14:textId="77777777" w:rsidR="00000A1C" w:rsidRDefault="00000A1C" w:rsidP="00000A1C">
      <w:pPr>
        <w:spacing w:after="0"/>
      </w:pPr>
    </w:p>
    <w:p w14:paraId="2025B04B" w14:textId="00D64503" w:rsidR="00450246" w:rsidRDefault="00450246" w:rsidP="00000A1C">
      <w:pPr>
        <w:pStyle w:val="berschrift4"/>
        <w:spacing w:before="0"/>
      </w:pPr>
      <w:r>
        <w:t>Entwicklung der Umsetzungsstrategie</w:t>
      </w:r>
    </w:p>
    <w:p w14:paraId="60E8DE53" w14:textId="77777777" w:rsidR="00450246" w:rsidRDefault="00450246" w:rsidP="00FC5BF5">
      <w:r>
        <w:t>Entwicklung einer Umsetzungsstrategie mit von der planungsverantwortlichen Stelle selbst oder von Dritten zu realisierenden Umsetzungsmaßnahmen; textliche Beschreibung der Umsetzungsstrategie, insbesondere Darstellung der Umsetzungsmaßnahmen</w:t>
      </w:r>
    </w:p>
    <w:tbl>
      <w:tblPr>
        <w:tblStyle w:val="Tabellenraster"/>
        <w:tblpPr w:vertAnchor="text" w:tblpY="1"/>
        <w:tblOverlap w:val="never"/>
        <w:tblW w:w="9072" w:type="dxa"/>
        <w:tblLayout w:type="fixed"/>
        <w:tblCellMar>
          <w:top w:w="57" w:type="dxa"/>
          <w:bottom w:w="57" w:type="dxa"/>
        </w:tblCellMar>
        <w:tblLook w:val="04A0" w:firstRow="1" w:lastRow="0" w:firstColumn="1" w:lastColumn="0" w:noHBand="0" w:noVBand="1"/>
      </w:tblPr>
      <w:tblGrid>
        <w:gridCol w:w="1134"/>
        <w:gridCol w:w="7938"/>
      </w:tblGrid>
      <w:tr w:rsidR="008420FD" w:rsidRPr="008420FD" w14:paraId="6CFD8D1F" w14:textId="77777777" w:rsidTr="005C3E69">
        <w:tc>
          <w:tcPr>
            <w:tcW w:w="1134" w:type="dxa"/>
            <w:shd w:val="clear" w:color="auto" w:fill="E5F4FA"/>
            <w:tcMar>
              <w:top w:w="113" w:type="dxa"/>
              <w:left w:w="113" w:type="dxa"/>
              <w:bottom w:w="113" w:type="dxa"/>
              <w:right w:w="113" w:type="dxa"/>
            </w:tcMar>
          </w:tcPr>
          <w:p w14:paraId="6E3A81B6" w14:textId="77777777" w:rsidR="008420FD" w:rsidRPr="008420FD" w:rsidRDefault="008420FD" w:rsidP="008420FD">
            <w:pPr>
              <w:spacing w:after="0" w:line="240" w:lineRule="auto"/>
              <w:jc w:val="left"/>
              <w:rPr>
                <w:b/>
                <w:sz w:val="18"/>
                <w:szCs w:val="18"/>
              </w:rPr>
            </w:pPr>
            <w:r w:rsidRPr="008420FD">
              <w:rPr>
                <w:b/>
                <w:sz w:val="18"/>
                <w:szCs w:val="18"/>
              </w:rPr>
              <w:t>Position</w:t>
            </w:r>
          </w:p>
        </w:tc>
        <w:tc>
          <w:tcPr>
            <w:tcW w:w="7938" w:type="dxa"/>
            <w:shd w:val="clear" w:color="auto" w:fill="E5F4FA"/>
          </w:tcPr>
          <w:p w14:paraId="558F13F5" w14:textId="77777777" w:rsidR="008420FD" w:rsidRPr="008420FD" w:rsidRDefault="008420FD" w:rsidP="008420FD">
            <w:pPr>
              <w:spacing w:after="0" w:line="240" w:lineRule="auto"/>
              <w:jc w:val="left"/>
              <w:rPr>
                <w:b/>
                <w:sz w:val="18"/>
                <w:szCs w:val="18"/>
              </w:rPr>
            </w:pPr>
            <w:r w:rsidRPr="008420FD">
              <w:rPr>
                <w:b/>
                <w:sz w:val="18"/>
                <w:szCs w:val="18"/>
              </w:rPr>
              <w:t>Titel</w:t>
            </w:r>
          </w:p>
        </w:tc>
      </w:tr>
      <w:tr w:rsidR="008420FD" w:rsidRPr="008420FD" w14:paraId="7476CE9E" w14:textId="77777777" w:rsidTr="005C3E69">
        <w:tc>
          <w:tcPr>
            <w:tcW w:w="1134" w:type="dxa"/>
            <w:shd w:val="clear" w:color="auto" w:fill="auto"/>
            <w:tcMar>
              <w:top w:w="113" w:type="dxa"/>
              <w:left w:w="113" w:type="dxa"/>
              <w:bottom w:w="113" w:type="dxa"/>
              <w:right w:w="113" w:type="dxa"/>
            </w:tcMar>
          </w:tcPr>
          <w:p w14:paraId="561BC669" w14:textId="77777777" w:rsidR="008420FD" w:rsidRPr="008420FD" w:rsidRDefault="008420FD" w:rsidP="008420FD">
            <w:pPr>
              <w:spacing w:after="0" w:line="264" w:lineRule="auto"/>
              <w:jc w:val="left"/>
              <w:rPr>
                <w:sz w:val="18"/>
                <w:szCs w:val="18"/>
              </w:rPr>
            </w:pPr>
            <w:r w:rsidRPr="008420FD">
              <w:rPr>
                <w:sz w:val="18"/>
                <w:szCs w:val="18"/>
              </w:rPr>
              <w:t>E</w:t>
            </w:r>
          </w:p>
        </w:tc>
        <w:tc>
          <w:tcPr>
            <w:tcW w:w="7938" w:type="dxa"/>
          </w:tcPr>
          <w:p w14:paraId="02979692" w14:textId="77777777" w:rsidR="008420FD" w:rsidRPr="00842E63" w:rsidRDefault="008420FD" w:rsidP="005C3E69">
            <w:pPr>
              <w:pStyle w:val="Tabellelinksbndig9pt"/>
              <w:framePr w:wrap="auto" w:vAnchor="margin" w:yAlign="inline"/>
              <w:spacing w:after="120"/>
              <w:suppressOverlap w:val="0"/>
              <w:rPr>
                <w:b/>
                <w:bCs/>
              </w:rPr>
            </w:pPr>
            <w:r w:rsidRPr="00842E63">
              <w:rPr>
                <w:b/>
                <w:bCs/>
              </w:rPr>
              <w:t>Umsetzungsstrategie mit Maßnahmen</w:t>
            </w:r>
          </w:p>
          <w:p w14:paraId="0C780C26" w14:textId="77777777" w:rsidR="008420FD" w:rsidRPr="008420FD" w:rsidRDefault="008420FD" w:rsidP="005C3E69">
            <w:pPr>
              <w:pStyle w:val="Tabellelinksbndig9pt"/>
              <w:framePr w:wrap="auto" w:vAnchor="margin" w:yAlign="inline"/>
              <w:suppressOverlap w:val="0"/>
            </w:pPr>
            <w:r w:rsidRPr="008420FD">
              <w:t>Entwicklung einer Umsetzungsstrategie mit Umsetzungsmaßnahmen für eine Versorgung mit ausschließlich aus erneuerbaren Energien oder aus unvermeidbarer Abwärme erzeugter Wärme bis zum Zieljahr</w:t>
            </w:r>
          </w:p>
        </w:tc>
      </w:tr>
      <w:tr w:rsidR="008420FD" w:rsidRPr="008420FD" w14:paraId="01F93DD8" w14:textId="77777777" w:rsidTr="005C3E69">
        <w:tc>
          <w:tcPr>
            <w:tcW w:w="1134" w:type="dxa"/>
            <w:shd w:val="clear" w:color="auto" w:fill="auto"/>
            <w:tcMar>
              <w:top w:w="113" w:type="dxa"/>
              <w:left w:w="113" w:type="dxa"/>
              <w:bottom w:w="113" w:type="dxa"/>
              <w:right w:w="113" w:type="dxa"/>
            </w:tcMar>
          </w:tcPr>
          <w:p w14:paraId="0CE178CE" w14:textId="77777777" w:rsidR="008420FD" w:rsidRPr="008420FD" w:rsidRDefault="008420FD" w:rsidP="008420FD">
            <w:pPr>
              <w:spacing w:after="0" w:line="264" w:lineRule="auto"/>
              <w:jc w:val="left"/>
              <w:rPr>
                <w:sz w:val="18"/>
                <w:szCs w:val="18"/>
              </w:rPr>
            </w:pPr>
            <w:r w:rsidRPr="008420FD">
              <w:rPr>
                <w:sz w:val="18"/>
                <w:szCs w:val="18"/>
              </w:rPr>
              <w:t>E.1</w:t>
            </w:r>
          </w:p>
        </w:tc>
        <w:tc>
          <w:tcPr>
            <w:tcW w:w="7938" w:type="dxa"/>
          </w:tcPr>
          <w:p w14:paraId="40E4334E" w14:textId="77777777" w:rsidR="008420FD" w:rsidRPr="008420FD" w:rsidRDefault="008420FD" w:rsidP="005C3E69">
            <w:pPr>
              <w:pStyle w:val="Tabellelinksbndig9pt"/>
              <w:framePr w:wrap="auto" w:vAnchor="margin" w:yAlign="inline"/>
              <w:spacing w:after="120"/>
              <w:suppressOverlap w:val="0"/>
            </w:pPr>
            <w:r w:rsidRPr="008420FD">
              <w:t xml:space="preserve">Entwicklung einer Umsetzungsstrategie mit </w:t>
            </w:r>
            <w:r w:rsidRPr="008420FD">
              <w:rPr>
                <w:color w:val="0071A1"/>
                <w:szCs w:val="24"/>
              </w:rPr>
              <w:t>von der planungsverantwortlichen Stelle selbst oder von Dritten</w:t>
            </w:r>
            <w:r w:rsidRPr="008420FD">
              <w:t xml:space="preserve"> zu realisierenden Umsetzungsmaßnahmen; textliche Beschreibung der Umsetzungsstrategie, insbesondere Darstellung der Umsetzungsmaßnahmen  </w:t>
            </w:r>
          </w:p>
          <w:p w14:paraId="0D910138" w14:textId="77777777" w:rsidR="008420FD" w:rsidRPr="008420FD" w:rsidRDefault="008420FD" w:rsidP="005C3E69">
            <w:pPr>
              <w:pStyle w:val="Tabellelinksbndig9pt"/>
              <w:framePr w:wrap="auto" w:vAnchor="margin" w:yAlign="inline"/>
              <w:ind w:left="284" w:hanging="284"/>
              <w:suppressOverlap w:val="0"/>
            </w:pPr>
            <w:r w:rsidRPr="008420FD">
              <w:t>a)</w:t>
            </w:r>
            <w:r w:rsidRPr="008420FD">
              <w:tab/>
              <w:t>Inhalt</w:t>
            </w:r>
          </w:p>
          <w:p w14:paraId="0EE87892" w14:textId="77777777" w:rsidR="008420FD" w:rsidRPr="008420FD" w:rsidRDefault="008420FD" w:rsidP="005C3E69">
            <w:pPr>
              <w:pStyle w:val="Tabellelinksbndig9pt"/>
              <w:framePr w:wrap="auto" w:vAnchor="margin" w:yAlign="inline"/>
              <w:ind w:left="284" w:hanging="284"/>
              <w:suppressOverlap w:val="0"/>
            </w:pPr>
            <w:r w:rsidRPr="008420FD">
              <w:t>b)</w:t>
            </w:r>
            <w:r w:rsidRPr="008420FD">
              <w:tab/>
              <w:t>Akteure</w:t>
            </w:r>
          </w:p>
          <w:p w14:paraId="07662780" w14:textId="77777777" w:rsidR="008420FD" w:rsidRPr="008420FD" w:rsidRDefault="008420FD" w:rsidP="005C3E69">
            <w:pPr>
              <w:pStyle w:val="Tabellelinksbndig9pt"/>
              <w:framePr w:wrap="auto" w:vAnchor="margin" w:yAlign="inline"/>
              <w:ind w:left="284" w:hanging="284"/>
              <w:suppressOverlap w:val="0"/>
            </w:pPr>
            <w:r w:rsidRPr="008420FD">
              <w:t>c)</w:t>
            </w:r>
            <w:r w:rsidRPr="008420FD">
              <w:tab/>
              <w:t xml:space="preserve">Kosten und gegebenenfalls </w:t>
            </w:r>
            <w:r w:rsidRPr="008420FD">
              <w:br/>
              <w:t>Finanzierungsmechanismen und Fördermittel</w:t>
            </w:r>
          </w:p>
          <w:p w14:paraId="7505FE49" w14:textId="77777777" w:rsidR="008420FD" w:rsidRPr="008420FD" w:rsidRDefault="008420FD" w:rsidP="005C3E69">
            <w:pPr>
              <w:pStyle w:val="Tabellelinksbndig9pt"/>
              <w:framePr w:wrap="auto" w:vAnchor="margin" w:yAlign="inline"/>
              <w:ind w:left="284" w:hanging="284"/>
              <w:suppressOverlap w:val="0"/>
            </w:pPr>
            <w:r w:rsidRPr="008420FD">
              <w:t>d)</w:t>
            </w:r>
            <w:r w:rsidRPr="008420FD">
              <w:tab/>
              <w:t>Zeitpunkt</w:t>
            </w:r>
          </w:p>
        </w:tc>
      </w:tr>
    </w:tbl>
    <w:p w14:paraId="600CED69" w14:textId="77777777" w:rsidR="006B5A10" w:rsidRDefault="006B5A10" w:rsidP="00B85534">
      <w:pPr>
        <w:pStyle w:val="berschrift1ohneNummerierung"/>
      </w:pPr>
      <w:r>
        <w:br w:type="page"/>
      </w:r>
      <w:bookmarkStart w:id="19" w:name="F_Dokumentation"/>
      <w:bookmarkStart w:id="20" w:name="_Toc194934001"/>
      <w:bookmarkEnd w:id="19"/>
      <w:r>
        <w:lastRenderedPageBreak/>
        <w:t>F. Dokumentation der Ergebnisse</w:t>
      </w:r>
      <w:bookmarkEnd w:id="20"/>
    </w:p>
    <w:tbl>
      <w:tblPr>
        <w:tblStyle w:val="Tabellenraster"/>
        <w:tblW w:w="0" w:type="auto"/>
        <w:tblCellMar>
          <w:top w:w="113" w:type="dxa"/>
          <w:bottom w:w="113" w:type="dxa"/>
        </w:tblCellMar>
        <w:tblLook w:val="04A0" w:firstRow="1" w:lastRow="0" w:firstColumn="1" w:lastColumn="0" w:noHBand="0" w:noVBand="1"/>
      </w:tblPr>
      <w:tblGrid>
        <w:gridCol w:w="9060"/>
      </w:tblGrid>
      <w:tr w:rsidR="00000A1C" w14:paraId="57E96163" w14:textId="77777777" w:rsidTr="006639C8">
        <w:tc>
          <w:tcPr>
            <w:tcW w:w="9060" w:type="dxa"/>
            <w:tcBorders>
              <w:top w:val="nil"/>
              <w:left w:val="nil"/>
              <w:bottom w:val="nil"/>
              <w:right w:val="nil"/>
            </w:tcBorders>
            <w:shd w:val="clear" w:color="auto" w:fill="E5F4FA" w:themeFill="background2"/>
          </w:tcPr>
          <w:p w14:paraId="5E11474E" w14:textId="09DDB9B6" w:rsidR="00000A1C" w:rsidRPr="00000A1C" w:rsidRDefault="00000A1C" w:rsidP="006639C8">
            <w:pPr>
              <w:spacing w:before="60" w:after="0"/>
              <w:jc w:val="left"/>
              <w:rPr>
                <w:b/>
                <w:bCs/>
              </w:rPr>
            </w:pPr>
            <w:r w:rsidRPr="00000A1C">
              <w:rPr>
                <w:b/>
                <w:bCs/>
              </w:rPr>
              <w:t xml:space="preserve">WPG: </w:t>
            </w:r>
            <w:r w:rsidRPr="00FC5BF5">
              <w:t>§</w:t>
            </w:r>
            <w:r>
              <w:t xml:space="preserve"> </w:t>
            </w:r>
            <w:r w:rsidRPr="00FC5BF5">
              <w:t>23</w:t>
            </w:r>
            <w:r>
              <w:t xml:space="preserve">, </w:t>
            </w:r>
            <w:r w:rsidRPr="00FC5BF5">
              <w:t>Anlage 2</w:t>
            </w:r>
            <w:r w:rsidR="00195A0C">
              <w:t xml:space="preserve"> WPG</w:t>
            </w:r>
          </w:p>
        </w:tc>
      </w:tr>
    </w:tbl>
    <w:p w14:paraId="646C43FF" w14:textId="15DF16F6" w:rsidR="00000A1C" w:rsidRDefault="00000A1C" w:rsidP="00000A1C">
      <w:pPr>
        <w:spacing w:after="0"/>
      </w:pPr>
    </w:p>
    <w:tbl>
      <w:tblPr>
        <w:tblStyle w:val="Tabellenraster"/>
        <w:tblpPr w:vertAnchor="text" w:tblpY="1"/>
        <w:tblOverlap w:val="never"/>
        <w:tblW w:w="9072" w:type="dxa"/>
        <w:tblLayout w:type="fixed"/>
        <w:tblCellMar>
          <w:top w:w="57" w:type="dxa"/>
          <w:bottom w:w="57" w:type="dxa"/>
        </w:tblCellMar>
        <w:tblLook w:val="04A0" w:firstRow="1" w:lastRow="0" w:firstColumn="1" w:lastColumn="0" w:noHBand="0" w:noVBand="1"/>
      </w:tblPr>
      <w:tblGrid>
        <w:gridCol w:w="1237"/>
        <w:gridCol w:w="7835"/>
      </w:tblGrid>
      <w:tr w:rsidR="008420FD" w:rsidRPr="008420FD" w14:paraId="61DDAEC1" w14:textId="77777777" w:rsidTr="00F631DB">
        <w:tc>
          <w:tcPr>
            <w:tcW w:w="1237" w:type="dxa"/>
            <w:shd w:val="clear" w:color="auto" w:fill="E5F4FA"/>
            <w:tcMar>
              <w:top w:w="113" w:type="dxa"/>
              <w:left w:w="113" w:type="dxa"/>
              <w:bottom w:w="113" w:type="dxa"/>
              <w:right w:w="113" w:type="dxa"/>
            </w:tcMar>
          </w:tcPr>
          <w:p w14:paraId="0D9EA280" w14:textId="77777777" w:rsidR="008420FD" w:rsidRPr="008420FD" w:rsidRDefault="008420FD" w:rsidP="008420FD">
            <w:pPr>
              <w:spacing w:after="0" w:line="240" w:lineRule="auto"/>
              <w:jc w:val="left"/>
              <w:rPr>
                <w:b/>
                <w:sz w:val="18"/>
                <w:szCs w:val="18"/>
              </w:rPr>
            </w:pPr>
            <w:r w:rsidRPr="008420FD">
              <w:rPr>
                <w:b/>
                <w:sz w:val="18"/>
                <w:szCs w:val="18"/>
              </w:rPr>
              <w:t>Position</w:t>
            </w:r>
          </w:p>
        </w:tc>
        <w:tc>
          <w:tcPr>
            <w:tcW w:w="7835" w:type="dxa"/>
            <w:shd w:val="clear" w:color="auto" w:fill="E5F4FA"/>
          </w:tcPr>
          <w:p w14:paraId="19CCD395" w14:textId="77777777" w:rsidR="008420FD" w:rsidRPr="008420FD" w:rsidRDefault="008420FD" w:rsidP="008420FD">
            <w:pPr>
              <w:spacing w:after="0" w:line="240" w:lineRule="auto"/>
              <w:jc w:val="left"/>
              <w:rPr>
                <w:b/>
                <w:sz w:val="18"/>
                <w:szCs w:val="18"/>
              </w:rPr>
            </w:pPr>
            <w:r w:rsidRPr="008420FD">
              <w:rPr>
                <w:b/>
                <w:sz w:val="18"/>
                <w:szCs w:val="18"/>
              </w:rPr>
              <w:t>Titel</w:t>
            </w:r>
          </w:p>
        </w:tc>
      </w:tr>
      <w:tr w:rsidR="008420FD" w:rsidRPr="008420FD" w14:paraId="24445D09" w14:textId="77777777" w:rsidTr="00F631DB">
        <w:tc>
          <w:tcPr>
            <w:tcW w:w="1237" w:type="dxa"/>
            <w:shd w:val="clear" w:color="auto" w:fill="auto"/>
            <w:tcMar>
              <w:top w:w="113" w:type="dxa"/>
              <w:left w:w="113" w:type="dxa"/>
              <w:bottom w:w="113" w:type="dxa"/>
              <w:right w:w="113" w:type="dxa"/>
            </w:tcMar>
          </w:tcPr>
          <w:p w14:paraId="108601BA" w14:textId="77777777" w:rsidR="008420FD" w:rsidRPr="008420FD" w:rsidRDefault="008420FD" w:rsidP="005C3E69">
            <w:pPr>
              <w:pStyle w:val="Tabellelinksbndig9pt"/>
              <w:framePr w:wrap="auto" w:vAnchor="margin" w:yAlign="inline"/>
              <w:suppressOverlap w:val="0"/>
            </w:pPr>
            <w:r w:rsidRPr="008420FD">
              <w:t>F</w:t>
            </w:r>
          </w:p>
        </w:tc>
        <w:tc>
          <w:tcPr>
            <w:tcW w:w="7835" w:type="dxa"/>
          </w:tcPr>
          <w:p w14:paraId="7FFCE75A" w14:textId="77777777" w:rsidR="008420FD" w:rsidRPr="008420FD" w:rsidRDefault="008420FD" w:rsidP="005C3E69">
            <w:pPr>
              <w:pStyle w:val="Tabellelinksbndig9pt"/>
              <w:framePr w:wrap="auto" w:vAnchor="margin" w:yAlign="inline"/>
              <w:suppressOverlap w:val="0"/>
              <w:rPr>
                <w:b/>
                <w:bCs/>
              </w:rPr>
            </w:pPr>
            <w:r w:rsidRPr="008420FD">
              <w:rPr>
                <w:b/>
                <w:bCs/>
              </w:rPr>
              <w:t>Dokumentation der Ergebnisse</w:t>
            </w:r>
          </w:p>
        </w:tc>
      </w:tr>
      <w:tr w:rsidR="008420FD" w:rsidRPr="008420FD" w14:paraId="1933AA06" w14:textId="77777777" w:rsidTr="00F631DB">
        <w:tc>
          <w:tcPr>
            <w:tcW w:w="1237" w:type="dxa"/>
            <w:shd w:val="clear" w:color="auto" w:fill="auto"/>
            <w:tcMar>
              <w:top w:w="113" w:type="dxa"/>
              <w:left w:w="113" w:type="dxa"/>
              <w:bottom w:w="113" w:type="dxa"/>
              <w:right w:w="113" w:type="dxa"/>
            </w:tcMar>
          </w:tcPr>
          <w:p w14:paraId="6DB1E720" w14:textId="77777777" w:rsidR="008420FD" w:rsidRPr="008420FD" w:rsidRDefault="008420FD" w:rsidP="005C3E69">
            <w:pPr>
              <w:pStyle w:val="Tabellelinksbndig9pt"/>
              <w:framePr w:wrap="auto" w:vAnchor="margin" w:yAlign="inline"/>
              <w:suppressOverlap w:val="0"/>
            </w:pPr>
            <w:r w:rsidRPr="008420FD">
              <w:t>F.1</w:t>
            </w:r>
          </w:p>
        </w:tc>
        <w:tc>
          <w:tcPr>
            <w:tcW w:w="7835" w:type="dxa"/>
          </w:tcPr>
          <w:p w14:paraId="5CFCB40E" w14:textId="77777777" w:rsidR="008420FD" w:rsidRPr="008420FD" w:rsidRDefault="008420FD" w:rsidP="005C3E69">
            <w:pPr>
              <w:pStyle w:val="Tabellelinksbndig9pt"/>
              <w:framePr w:wrap="auto" w:vAnchor="margin" w:yAlign="inline"/>
              <w:spacing w:after="120"/>
              <w:suppressOverlap w:val="0"/>
              <w:rPr>
                <w:b/>
                <w:bCs/>
              </w:rPr>
            </w:pPr>
            <w:r w:rsidRPr="008420FD">
              <w:rPr>
                <w:b/>
                <w:bCs/>
              </w:rPr>
              <w:t xml:space="preserve">Dokumentation der Karten und Pläne </w:t>
            </w:r>
          </w:p>
          <w:p w14:paraId="6594599F" w14:textId="692E905F" w:rsidR="008420FD" w:rsidRPr="008420FD" w:rsidRDefault="008420FD" w:rsidP="005C3E69">
            <w:pPr>
              <w:pStyle w:val="Tabellelinksrmischhnd"/>
              <w:framePr w:wrap="auto" w:vAnchor="margin" w:yAlign="inline"/>
              <w:suppressOverlap w:val="0"/>
            </w:pPr>
            <w:r w:rsidRPr="008420FD">
              <w:t>I.</w:t>
            </w:r>
            <w:r w:rsidRPr="008420FD">
              <w:tab/>
              <w:t xml:space="preserve">Zusammenfassung zu einem Planwerk aus den ermittelten Daten und Karten von </w:t>
            </w:r>
            <w:r w:rsidR="00842E63">
              <w:br/>
            </w:r>
            <w:r w:rsidRPr="008420FD">
              <w:t xml:space="preserve">Bestandsanalyse, Potenzialanalyse, Zielszenario und </w:t>
            </w:r>
            <w:r w:rsidRPr="008420FD">
              <w:br/>
              <w:t>Umsetzungsstrategie</w:t>
            </w:r>
          </w:p>
          <w:p w14:paraId="073F0F1E" w14:textId="77777777" w:rsidR="008420FD" w:rsidRPr="008420FD" w:rsidRDefault="008420FD" w:rsidP="005C3E69">
            <w:pPr>
              <w:pStyle w:val="Tabellelinksrmischhnd"/>
              <w:framePr w:wrap="auto" w:vAnchor="margin" w:yAlign="inline"/>
              <w:suppressOverlap w:val="0"/>
            </w:pPr>
            <w:r w:rsidRPr="008420FD">
              <w:t>II.</w:t>
            </w:r>
            <w:r w:rsidRPr="008420FD">
              <w:tab/>
              <w:t xml:space="preserve">Zusammenstellung und Übermittlung der Daten in einem für die </w:t>
            </w:r>
            <w:r w:rsidRPr="008420FD">
              <w:br/>
              <w:t xml:space="preserve">Kommunalverwaltung verwertbaren digitalen Format </w:t>
            </w:r>
            <w:r w:rsidRPr="008420FD">
              <w:br/>
              <w:t>(unter anderem der GIS-Daten)</w:t>
            </w:r>
          </w:p>
        </w:tc>
      </w:tr>
      <w:tr w:rsidR="008420FD" w:rsidRPr="008420FD" w14:paraId="1FA4F6C1" w14:textId="77777777" w:rsidTr="00F631DB">
        <w:tc>
          <w:tcPr>
            <w:tcW w:w="1237" w:type="dxa"/>
            <w:shd w:val="clear" w:color="auto" w:fill="auto"/>
            <w:tcMar>
              <w:top w:w="113" w:type="dxa"/>
              <w:left w:w="113" w:type="dxa"/>
              <w:bottom w:w="113" w:type="dxa"/>
              <w:right w:w="113" w:type="dxa"/>
            </w:tcMar>
          </w:tcPr>
          <w:p w14:paraId="6E0E5D87" w14:textId="77777777" w:rsidR="008420FD" w:rsidRPr="008420FD" w:rsidRDefault="008420FD" w:rsidP="005C3E69">
            <w:pPr>
              <w:pStyle w:val="Tabellelinksbndig9pt"/>
              <w:framePr w:wrap="auto" w:vAnchor="margin" w:yAlign="inline"/>
              <w:suppressOverlap w:val="0"/>
            </w:pPr>
            <w:r w:rsidRPr="008420FD">
              <w:t>F.2</w:t>
            </w:r>
          </w:p>
        </w:tc>
        <w:tc>
          <w:tcPr>
            <w:tcW w:w="7835" w:type="dxa"/>
          </w:tcPr>
          <w:p w14:paraId="3826EA79" w14:textId="77777777" w:rsidR="008420FD" w:rsidRPr="008420FD" w:rsidRDefault="008420FD" w:rsidP="005C3E69">
            <w:pPr>
              <w:pStyle w:val="Tabellelinksbndig9pt"/>
              <w:framePr w:wrap="auto" w:vAnchor="margin" w:yAlign="inline"/>
              <w:spacing w:after="120"/>
              <w:suppressOverlap w:val="0"/>
              <w:rPr>
                <w:b/>
                <w:bCs/>
              </w:rPr>
            </w:pPr>
            <w:r w:rsidRPr="008420FD">
              <w:rPr>
                <w:b/>
                <w:bCs/>
              </w:rPr>
              <w:t xml:space="preserve">Erstellung eines Fachgutachtens </w:t>
            </w:r>
          </w:p>
          <w:p w14:paraId="47FDE31F" w14:textId="77777777" w:rsidR="008420FD" w:rsidRPr="008420FD" w:rsidRDefault="008420FD" w:rsidP="005C3E69">
            <w:pPr>
              <w:pStyle w:val="Tabellelinksrmischhnd"/>
              <w:framePr w:wrap="auto" w:vAnchor="margin" w:yAlign="inline"/>
              <w:suppressOverlap w:val="0"/>
            </w:pPr>
            <w:r w:rsidRPr="008420FD">
              <w:t>I.</w:t>
            </w:r>
            <w:r w:rsidRPr="008420FD">
              <w:tab/>
              <w:t xml:space="preserve">Zusammenfassung der Ergebnisse in einem Fachgutachten, unter </w:t>
            </w:r>
            <w:r w:rsidRPr="008420FD">
              <w:br/>
              <w:t>anderem:</w:t>
            </w:r>
          </w:p>
          <w:p w14:paraId="71FEFAD2" w14:textId="77777777" w:rsidR="008420FD" w:rsidRPr="008420FD" w:rsidRDefault="008420FD" w:rsidP="005C3E69">
            <w:pPr>
              <w:pStyle w:val="Tabellelinksbndig9pt"/>
              <w:framePr w:wrap="auto" w:vAnchor="margin" w:yAlign="inline"/>
              <w:spacing w:after="60"/>
              <w:ind w:left="340"/>
              <w:suppressOverlap w:val="0"/>
            </w:pPr>
            <w:r w:rsidRPr="008420FD">
              <w:t>Beschreibung der Inhalte der Kommunalen Wärmeplanung</w:t>
            </w:r>
          </w:p>
          <w:p w14:paraId="5DE92CF8" w14:textId="77777777" w:rsidR="008420FD" w:rsidRPr="008420FD" w:rsidRDefault="008420FD" w:rsidP="005C3E69">
            <w:pPr>
              <w:pStyle w:val="Tabellelinksbndig9pt"/>
              <w:framePr w:wrap="auto" w:vAnchor="margin" w:yAlign="inline"/>
              <w:spacing w:after="60"/>
              <w:ind w:left="340"/>
              <w:suppressOverlap w:val="0"/>
            </w:pPr>
            <w:r w:rsidRPr="008420FD">
              <w:t>Dokumentation der Vorgehensweise und Methodik</w:t>
            </w:r>
          </w:p>
          <w:p w14:paraId="556F0879" w14:textId="77777777" w:rsidR="008420FD" w:rsidRPr="008420FD" w:rsidRDefault="008420FD" w:rsidP="005C3E69">
            <w:pPr>
              <w:pStyle w:val="Tabellelinksbndig9pt"/>
              <w:framePr w:wrap="auto" w:vAnchor="margin" w:yAlign="inline"/>
              <w:spacing w:after="60"/>
              <w:ind w:left="340"/>
              <w:suppressOverlap w:val="0"/>
            </w:pPr>
            <w:r w:rsidRPr="008420FD">
              <w:t>Beschreibung und Darstellung der zentralen Ergebnisse</w:t>
            </w:r>
          </w:p>
        </w:tc>
      </w:tr>
    </w:tbl>
    <w:p w14:paraId="63FFA39E" w14:textId="77777777" w:rsidR="00FB5097" w:rsidRDefault="00FB5097" w:rsidP="00B85534">
      <w:pPr>
        <w:pStyle w:val="berschrift1ohneNummerierung"/>
      </w:pPr>
    </w:p>
    <w:p w14:paraId="550C757A" w14:textId="4DDDB1D6" w:rsidR="006B5A10" w:rsidRDefault="006B5A10" w:rsidP="005C3E69">
      <w:pPr>
        <w:pStyle w:val="berschrift1ohneNummerierung"/>
        <w:pageBreakBefore/>
      </w:pPr>
      <w:bookmarkStart w:id="21" w:name="ÖB_Öffentlichkeitsarbeit"/>
      <w:bookmarkStart w:id="22" w:name="_Toc194934002"/>
      <w:bookmarkEnd w:id="21"/>
      <w:r>
        <w:lastRenderedPageBreak/>
        <w:t>ÖB. Öffentlichkeitsbeteiligung</w:t>
      </w:r>
      <w:bookmarkEnd w:id="22"/>
    </w:p>
    <w:tbl>
      <w:tblPr>
        <w:tblStyle w:val="Tabellenraster"/>
        <w:tblW w:w="0" w:type="auto"/>
        <w:tblCellMar>
          <w:top w:w="113" w:type="dxa"/>
          <w:bottom w:w="113" w:type="dxa"/>
        </w:tblCellMar>
        <w:tblLook w:val="04A0" w:firstRow="1" w:lastRow="0" w:firstColumn="1" w:lastColumn="0" w:noHBand="0" w:noVBand="1"/>
      </w:tblPr>
      <w:tblGrid>
        <w:gridCol w:w="9060"/>
      </w:tblGrid>
      <w:tr w:rsidR="00000A1C" w14:paraId="527FD43B" w14:textId="77777777" w:rsidTr="006639C8">
        <w:tc>
          <w:tcPr>
            <w:tcW w:w="9060" w:type="dxa"/>
            <w:tcBorders>
              <w:top w:val="nil"/>
              <w:left w:val="nil"/>
              <w:bottom w:val="nil"/>
              <w:right w:val="nil"/>
            </w:tcBorders>
            <w:shd w:val="clear" w:color="auto" w:fill="E5F4FA" w:themeFill="background2"/>
          </w:tcPr>
          <w:p w14:paraId="3407848A" w14:textId="6EE62D86" w:rsidR="00000A1C" w:rsidRPr="00000A1C" w:rsidRDefault="00000A1C" w:rsidP="006639C8">
            <w:pPr>
              <w:spacing w:before="60" w:after="0"/>
              <w:jc w:val="left"/>
              <w:rPr>
                <w:b/>
                <w:bCs/>
              </w:rPr>
            </w:pPr>
            <w:r w:rsidRPr="00000A1C">
              <w:rPr>
                <w:b/>
                <w:bCs/>
              </w:rPr>
              <w:t xml:space="preserve">WPG: </w:t>
            </w:r>
            <w:r w:rsidRPr="00FC5BF5">
              <w:t>§</w:t>
            </w:r>
            <w:r>
              <w:t xml:space="preserve"> </w:t>
            </w:r>
            <w:r w:rsidRPr="00FC5BF5">
              <w:t>7, §</w:t>
            </w:r>
            <w:r>
              <w:t xml:space="preserve"> </w:t>
            </w:r>
            <w:r w:rsidRPr="00FC5BF5">
              <w:t>13</w:t>
            </w:r>
            <w:r>
              <w:t>, § 23</w:t>
            </w:r>
            <w:r w:rsidR="00195A0C">
              <w:t xml:space="preserve"> WPG</w:t>
            </w:r>
          </w:p>
          <w:p w14:paraId="1F747A2D" w14:textId="7A0E9913" w:rsidR="00000A1C" w:rsidRPr="00000A1C" w:rsidRDefault="00000A1C" w:rsidP="006639C8">
            <w:pPr>
              <w:spacing w:before="60" w:after="0"/>
              <w:jc w:val="left"/>
            </w:pPr>
            <w:r w:rsidRPr="00000A1C">
              <w:rPr>
                <w:b/>
                <w:bCs/>
              </w:rPr>
              <w:t xml:space="preserve">Leitfaden: </w:t>
            </w:r>
            <w:r w:rsidRPr="00FC5BF5">
              <w:t>Kapitel 2.</w:t>
            </w:r>
            <w:r>
              <w:t>7</w:t>
            </w:r>
            <w:r w:rsidRPr="00FC5BF5">
              <w:t>.</w:t>
            </w:r>
          </w:p>
        </w:tc>
      </w:tr>
    </w:tbl>
    <w:p w14:paraId="71C3BD12" w14:textId="77777777" w:rsidR="00000A1C" w:rsidRDefault="00000A1C" w:rsidP="00000A1C">
      <w:pPr>
        <w:spacing w:after="0"/>
      </w:pPr>
    </w:p>
    <w:tbl>
      <w:tblPr>
        <w:tblStyle w:val="Tabellenraster"/>
        <w:tblpPr w:vertAnchor="text" w:tblpY="1"/>
        <w:tblOverlap w:val="never"/>
        <w:tblW w:w="9072" w:type="dxa"/>
        <w:tblLayout w:type="fixed"/>
        <w:tblCellMar>
          <w:top w:w="57" w:type="dxa"/>
          <w:bottom w:w="57" w:type="dxa"/>
        </w:tblCellMar>
        <w:tblLook w:val="04A0" w:firstRow="1" w:lastRow="0" w:firstColumn="1" w:lastColumn="0" w:noHBand="0" w:noVBand="1"/>
      </w:tblPr>
      <w:tblGrid>
        <w:gridCol w:w="1134"/>
        <w:gridCol w:w="7938"/>
      </w:tblGrid>
      <w:tr w:rsidR="00E14A2F" w:rsidRPr="008420FD" w14:paraId="09CC9F40" w14:textId="77777777" w:rsidTr="00E14A2F">
        <w:trPr>
          <w:tblHeader/>
        </w:trPr>
        <w:tc>
          <w:tcPr>
            <w:tcW w:w="1134" w:type="dxa"/>
            <w:shd w:val="clear" w:color="auto" w:fill="E5F4FA" w:themeFill="background2"/>
            <w:tcMar>
              <w:top w:w="113" w:type="dxa"/>
              <w:left w:w="113" w:type="dxa"/>
              <w:bottom w:w="113" w:type="dxa"/>
              <w:right w:w="113" w:type="dxa"/>
            </w:tcMar>
          </w:tcPr>
          <w:p w14:paraId="31FFB080" w14:textId="7223AC0B" w:rsidR="00E14A2F" w:rsidRPr="00E14A2F" w:rsidRDefault="00E14A2F" w:rsidP="00E14A2F">
            <w:pPr>
              <w:spacing w:after="0" w:line="264" w:lineRule="auto"/>
              <w:jc w:val="left"/>
              <w:rPr>
                <w:rStyle w:val="TabelleKopfzeile"/>
              </w:rPr>
            </w:pPr>
            <w:r w:rsidRPr="00E14A2F">
              <w:rPr>
                <w:rStyle w:val="TabelleKopfzeile"/>
              </w:rPr>
              <w:t>Position</w:t>
            </w:r>
          </w:p>
        </w:tc>
        <w:tc>
          <w:tcPr>
            <w:tcW w:w="7938" w:type="dxa"/>
            <w:shd w:val="clear" w:color="auto" w:fill="E5F4FA" w:themeFill="background2"/>
          </w:tcPr>
          <w:p w14:paraId="3922DEDD" w14:textId="5D8C1C21" w:rsidR="00E14A2F" w:rsidRPr="00E14A2F" w:rsidRDefault="00E14A2F" w:rsidP="00E14A2F">
            <w:pPr>
              <w:spacing w:after="0" w:line="264" w:lineRule="auto"/>
              <w:jc w:val="left"/>
              <w:rPr>
                <w:rStyle w:val="TabelleKopfzeile"/>
              </w:rPr>
            </w:pPr>
            <w:r w:rsidRPr="00E14A2F">
              <w:rPr>
                <w:rStyle w:val="TabelleKopfzeile"/>
              </w:rPr>
              <w:t>Titel</w:t>
            </w:r>
          </w:p>
        </w:tc>
      </w:tr>
      <w:tr w:rsidR="008420FD" w:rsidRPr="008420FD" w14:paraId="627186FE" w14:textId="77777777" w:rsidTr="005C3E69">
        <w:tc>
          <w:tcPr>
            <w:tcW w:w="1134" w:type="dxa"/>
            <w:shd w:val="clear" w:color="auto" w:fill="auto"/>
            <w:tcMar>
              <w:top w:w="113" w:type="dxa"/>
              <w:left w:w="113" w:type="dxa"/>
              <w:bottom w:w="113" w:type="dxa"/>
              <w:right w:w="113" w:type="dxa"/>
            </w:tcMar>
          </w:tcPr>
          <w:p w14:paraId="1DFC0D63" w14:textId="77777777" w:rsidR="008420FD" w:rsidRPr="008420FD" w:rsidRDefault="008420FD" w:rsidP="00E14A2F">
            <w:pPr>
              <w:pStyle w:val="Tabellelinksbndig9pt"/>
              <w:framePr w:wrap="auto" w:vAnchor="margin" w:yAlign="inline"/>
              <w:suppressOverlap w:val="0"/>
            </w:pPr>
            <w:r w:rsidRPr="008420FD">
              <w:t>ÖB</w:t>
            </w:r>
          </w:p>
        </w:tc>
        <w:tc>
          <w:tcPr>
            <w:tcW w:w="7938" w:type="dxa"/>
          </w:tcPr>
          <w:p w14:paraId="699A6069" w14:textId="77777777" w:rsidR="008420FD" w:rsidRPr="008420FD" w:rsidRDefault="008420FD" w:rsidP="00E14A2F">
            <w:pPr>
              <w:pStyle w:val="Tabellelinksbndig9pt"/>
              <w:framePr w:wrap="auto" w:vAnchor="margin" w:yAlign="inline"/>
              <w:suppressOverlap w:val="0"/>
              <w:rPr>
                <w:b/>
                <w:bCs/>
              </w:rPr>
            </w:pPr>
            <w:r w:rsidRPr="008420FD">
              <w:rPr>
                <w:b/>
                <w:bCs/>
              </w:rPr>
              <w:t>Öffentlichkeitsbeteiligung</w:t>
            </w:r>
          </w:p>
        </w:tc>
      </w:tr>
      <w:tr w:rsidR="008420FD" w:rsidRPr="008420FD" w14:paraId="3816B0EB" w14:textId="77777777" w:rsidTr="005C3E69">
        <w:tc>
          <w:tcPr>
            <w:tcW w:w="1134" w:type="dxa"/>
            <w:shd w:val="clear" w:color="auto" w:fill="auto"/>
            <w:tcMar>
              <w:top w:w="113" w:type="dxa"/>
              <w:left w:w="113" w:type="dxa"/>
              <w:bottom w:w="113" w:type="dxa"/>
              <w:right w:w="113" w:type="dxa"/>
            </w:tcMar>
          </w:tcPr>
          <w:p w14:paraId="385498DD" w14:textId="77777777" w:rsidR="008420FD" w:rsidRPr="008420FD" w:rsidRDefault="008420FD" w:rsidP="00E14A2F">
            <w:pPr>
              <w:pStyle w:val="Tabellelinksbndig9pt"/>
              <w:framePr w:wrap="auto" w:vAnchor="margin" w:yAlign="inline"/>
              <w:suppressOverlap w:val="0"/>
            </w:pPr>
            <w:r w:rsidRPr="008420FD">
              <w:t>ÖB.1</w:t>
            </w:r>
          </w:p>
        </w:tc>
        <w:tc>
          <w:tcPr>
            <w:tcW w:w="7938" w:type="dxa"/>
          </w:tcPr>
          <w:p w14:paraId="207920EA" w14:textId="77777777" w:rsidR="008420FD" w:rsidRPr="008420FD" w:rsidRDefault="008420FD" w:rsidP="00E14A2F">
            <w:pPr>
              <w:pStyle w:val="Tabellelinksbndig9pt"/>
              <w:framePr w:wrap="auto" w:vAnchor="margin" w:yAlign="inline"/>
              <w:spacing w:after="120"/>
              <w:suppressOverlap w:val="0"/>
              <w:rPr>
                <w:b/>
                <w:bCs/>
              </w:rPr>
            </w:pPr>
            <w:r w:rsidRPr="008420FD">
              <w:rPr>
                <w:b/>
                <w:bCs/>
              </w:rPr>
              <w:t xml:space="preserve">Kommunikationsstrategie </w:t>
            </w:r>
          </w:p>
          <w:p w14:paraId="61F0878C" w14:textId="77777777" w:rsidR="008420FD" w:rsidRPr="008420FD" w:rsidRDefault="008420FD" w:rsidP="00E14A2F">
            <w:pPr>
              <w:pStyle w:val="Tabellelinksbndig9pt"/>
              <w:framePr w:wrap="auto" w:vAnchor="margin" w:yAlign="inline"/>
              <w:spacing w:after="60"/>
              <w:suppressOverlap w:val="0"/>
            </w:pPr>
            <w:r w:rsidRPr="008420FD">
              <w:t xml:space="preserve">Erarbeitung eines Konzepts zur Beteiligung und Kommunikation im Rahmen der Erstellung sowie bei der künftigen Umsetzung der Wärmeplanung </w:t>
            </w:r>
          </w:p>
          <w:p w14:paraId="638CFE31" w14:textId="77777777" w:rsidR="008420FD" w:rsidRPr="008420FD" w:rsidRDefault="008420FD" w:rsidP="00E14A2F">
            <w:pPr>
              <w:pStyle w:val="Tabellelinksbndig9pt"/>
              <w:framePr w:wrap="auto" w:vAnchor="margin" w:yAlign="inline"/>
              <w:spacing w:after="60"/>
              <w:ind w:left="284" w:hanging="284"/>
              <w:suppressOverlap w:val="0"/>
            </w:pPr>
            <w:r w:rsidRPr="008420FD">
              <w:t>a)</w:t>
            </w:r>
            <w:r w:rsidRPr="008420FD">
              <w:tab/>
              <w:t xml:space="preserve">Identifikation der relevanten kommunalen Akteure im Rahmen einer </w:t>
            </w:r>
            <w:proofErr w:type="spellStart"/>
            <w:r w:rsidRPr="008420FD">
              <w:t>Akteursanalyse</w:t>
            </w:r>
            <w:proofErr w:type="spellEnd"/>
            <w:r w:rsidRPr="008420FD">
              <w:t xml:space="preserve"> unter Berücksichtigung der in § 7 WPG aufgeführten Gruppen (unter Nutzung einer zentral bereitgestellten standardisierten Liste möglicher zu beteiligender Verwaltungseinheiten)</w:t>
            </w:r>
          </w:p>
          <w:p w14:paraId="33009311" w14:textId="563CF0E2" w:rsidR="008420FD" w:rsidRPr="008420FD" w:rsidRDefault="008420FD" w:rsidP="00E14A2F">
            <w:pPr>
              <w:pStyle w:val="Tabellelinksbndig9pt"/>
              <w:framePr w:wrap="auto" w:vAnchor="margin" w:yAlign="inline"/>
              <w:ind w:left="284" w:hanging="284"/>
              <w:suppressOverlap w:val="0"/>
            </w:pPr>
            <w:r w:rsidRPr="008420FD">
              <w:t>b)</w:t>
            </w:r>
            <w:r w:rsidRPr="008420FD">
              <w:tab/>
              <w:t xml:space="preserve">Anpassung des von der Bayerischen Staatsregierung vorgegebenen Beteiligungskonzepts für den Zeitraum der Erstellung der Wärmeplanung für die wesentlichen Akteure und die </w:t>
            </w:r>
            <w:r w:rsidR="00842E63">
              <w:br/>
            </w:r>
            <w:r w:rsidRPr="008420FD">
              <w:t>Bürgerschaft an die örtlichen Gegebenheiten</w:t>
            </w:r>
          </w:p>
        </w:tc>
      </w:tr>
      <w:tr w:rsidR="008420FD" w:rsidRPr="008420FD" w14:paraId="144CE0A5" w14:textId="77777777" w:rsidTr="005C3E69">
        <w:tc>
          <w:tcPr>
            <w:tcW w:w="1134" w:type="dxa"/>
            <w:shd w:val="clear" w:color="auto" w:fill="auto"/>
            <w:tcMar>
              <w:top w:w="113" w:type="dxa"/>
              <w:left w:w="113" w:type="dxa"/>
              <w:bottom w:w="113" w:type="dxa"/>
              <w:right w:w="113" w:type="dxa"/>
            </w:tcMar>
          </w:tcPr>
          <w:p w14:paraId="598DF49F" w14:textId="77777777" w:rsidR="008420FD" w:rsidRPr="008420FD" w:rsidRDefault="008420FD" w:rsidP="008420FD">
            <w:pPr>
              <w:spacing w:after="0" w:line="264" w:lineRule="auto"/>
              <w:jc w:val="left"/>
              <w:rPr>
                <w:sz w:val="18"/>
                <w:szCs w:val="18"/>
              </w:rPr>
            </w:pPr>
            <w:r w:rsidRPr="008420FD">
              <w:rPr>
                <w:sz w:val="18"/>
                <w:szCs w:val="18"/>
              </w:rPr>
              <w:t>ÖB.2</w:t>
            </w:r>
          </w:p>
        </w:tc>
        <w:tc>
          <w:tcPr>
            <w:tcW w:w="7938" w:type="dxa"/>
          </w:tcPr>
          <w:p w14:paraId="35EE5C04" w14:textId="77777777" w:rsidR="008420FD" w:rsidRPr="00E14A2F" w:rsidRDefault="008420FD" w:rsidP="00E14A2F">
            <w:pPr>
              <w:pStyle w:val="Tabellelinksbndig9pt"/>
              <w:framePr w:wrap="auto" w:vAnchor="margin" w:yAlign="inline"/>
              <w:suppressOverlap w:val="0"/>
              <w:rPr>
                <w:b/>
                <w:bCs/>
              </w:rPr>
            </w:pPr>
            <w:r w:rsidRPr="00E14A2F">
              <w:rPr>
                <w:b/>
                <w:bCs/>
              </w:rPr>
              <w:t>Durchführung für die wesentlichen Akteure</w:t>
            </w:r>
          </w:p>
        </w:tc>
      </w:tr>
      <w:tr w:rsidR="008420FD" w:rsidRPr="008420FD" w14:paraId="03AC75C2" w14:textId="77777777" w:rsidTr="005C3E69">
        <w:tc>
          <w:tcPr>
            <w:tcW w:w="1134" w:type="dxa"/>
            <w:shd w:val="clear" w:color="auto" w:fill="auto"/>
            <w:tcMar>
              <w:top w:w="113" w:type="dxa"/>
              <w:left w:w="113" w:type="dxa"/>
              <w:bottom w:w="113" w:type="dxa"/>
              <w:right w:w="113" w:type="dxa"/>
            </w:tcMar>
          </w:tcPr>
          <w:p w14:paraId="6452CF97" w14:textId="77777777" w:rsidR="008420FD" w:rsidRPr="008420FD" w:rsidRDefault="008420FD" w:rsidP="00E14A2F">
            <w:pPr>
              <w:pStyle w:val="Tabellelinksbndig9pt"/>
              <w:framePr w:wrap="auto" w:vAnchor="margin" w:yAlign="inline"/>
              <w:suppressOverlap w:val="0"/>
            </w:pPr>
            <w:r w:rsidRPr="008420FD">
              <w:t>ÖB.2.1</w:t>
            </w:r>
          </w:p>
        </w:tc>
        <w:tc>
          <w:tcPr>
            <w:tcW w:w="7938" w:type="dxa"/>
          </w:tcPr>
          <w:p w14:paraId="57F2AFCB" w14:textId="77777777" w:rsidR="008420FD" w:rsidRPr="008420FD" w:rsidRDefault="008420FD" w:rsidP="00E14A2F">
            <w:pPr>
              <w:pStyle w:val="Tabellelinksbndig9pt"/>
              <w:framePr w:wrap="auto" w:vAnchor="margin" w:yAlign="inline"/>
              <w:spacing w:after="120"/>
              <w:suppressOverlap w:val="0"/>
            </w:pPr>
            <w:r w:rsidRPr="008420FD">
              <w:t>Beteiligung der Verwaltungseinheiten</w:t>
            </w:r>
          </w:p>
          <w:p w14:paraId="144ED3B8" w14:textId="77777777" w:rsidR="008420FD" w:rsidRPr="008420FD" w:rsidRDefault="008420FD" w:rsidP="00E14A2F">
            <w:pPr>
              <w:pStyle w:val="Tabellelinksrmischhnd"/>
              <w:framePr w:wrap="auto" w:vAnchor="margin" w:yAlign="inline"/>
              <w:suppressOverlap w:val="0"/>
            </w:pPr>
            <w:r w:rsidRPr="008420FD">
              <w:t>I.</w:t>
            </w:r>
            <w:r w:rsidRPr="008420FD">
              <w:tab/>
              <w:t>Unterstützung bei der regelmäßigen Information der zu beteiligenden Verwaltungseinheiten in der Kommune</w:t>
            </w:r>
          </w:p>
          <w:p w14:paraId="2F1CEC92" w14:textId="77777777" w:rsidR="008420FD" w:rsidRPr="008420FD" w:rsidRDefault="008420FD" w:rsidP="00E14A2F">
            <w:pPr>
              <w:pStyle w:val="Tabellelinksrmischhnd"/>
              <w:framePr w:wrap="auto" w:vAnchor="margin" w:yAlign="inline"/>
              <w:suppressOverlap w:val="0"/>
            </w:pPr>
            <w:r w:rsidRPr="008420FD">
              <w:t>II.</w:t>
            </w:r>
            <w:r w:rsidRPr="008420FD">
              <w:tab/>
              <w:t>Mitwirkung des Auftragnehmers in Besprechungsterminen</w:t>
            </w:r>
          </w:p>
        </w:tc>
      </w:tr>
      <w:tr w:rsidR="008420FD" w:rsidRPr="008420FD" w14:paraId="1B4353B6" w14:textId="77777777" w:rsidTr="005C3E69">
        <w:tc>
          <w:tcPr>
            <w:tcW w:w="1134" w:type="dxa"/>
            <w:shd w:val="clear" w:color="auto" w:fill="auto"/>
            <w:tcMar>
              <w:top w:w="113" w:type="dxa"/>
              <w:left w:w="113" w:type="dxa"/>
              <w:bottom w:w="113" w:type="dxa"/>
              <w:right w:w="113" w:type="dxa"/>
            </w:tcMar>
          </w:tcPr>
          <w:p w14:paraId="0A2E495B" w14:textId="77777777" w:rsidR="008420FD" w:rsidRPr="008420FD" w:rsidRDefault="008420FD" w:rsidP="00E14A2F">
            <w:pPr>
              <w:pStyle w:val="Tabellelinksbndig9pt"/>
              <w:framePr w:wrap="auto" w:vAnchor="margin" w:yAlign="inline"/>
              <w:suppressOverlap w:val="0"/>
            </w:pPr>
            <w:r w:rsidRPr="008420FD">
              <w:t>ÖB.2.2</w:t>
            </w:r>
          </w:p>
        </w:tc>
        <w:tc>
          <w:tcPr>
            <w:tcW w:w="7938" w:type="dxa"/>
          </w:tcPr>
          <w:p w14:paraId="2CC0CC2D" w14:textId="77777777" w:rsidR="008420FD" w:rsidRPr="008420FD" w:rsidRDefault="008420FD" w:rsidP="00E14A2F">
            <w:pPr>
              <w:pStyle w:val="Tabellelinksbndig9pt"/>
              <w:framePr w:wrap="auto" w:vAnchor="margin" w:yAlign="inline"/>
              <w:spacing w:after="120"/>
              <w:suppressOverlap w:val="0"/>
            </w:pPr>
            <w:r w:rsidRPr="008420FD">
              <w:t xml:space="preserve">Beteiligung der politischen Gremien </w:t>
            </w:r>
          </w:p>
          <w:p w14:paraId="7B65A2F3" w14:textId="77777777" w:rsidR="008420FD" w:rsidRPr="008420FD" w:rsidRDefault="008420FD" w:rsidP="00E14A2F">
            <w:pPr>
              <w:pStyle w:val="Tabellelinksrmischhnd"/>
              <w:framePr w:wrap="auto" w:vAnchor="margin" w:yAlign="inline"/>
              <w:suppressOverlap w:val="0"/>
            </w:pPr>
            <w:r w:rsidRPr="008420FD">
              <w:t>I.</w:t>
            </w:r>
            <w:r w:rsidRPr="008420FD">
              <w:tab/>
              <w:t>Unterstützung der Verwaltung bei der Ausarbeitung von Sitzungsvorlagen zur Kommunalen Wärmeplanung</w:t>
            </w:r>
          </w:p>
          <w:p w14:paraId="052944DC" w14:textId="77777777" w:rsidR="008420FD" w:rsidRPr="008420FD" w:rsidRDefault="008420FD" w:rsidP="00E14A2F">
            <w:pPr>
              <w:pStyle w:val="Tabellelinksrmischhnd"/>
              <w:framePr w:wrap="auto" w:vAnchor="margin" w:yAlign="inline"/>
              <w:suppressOverlap w:val="0"/>
            </w:pPr>
            <w:r w:rsidRPr="008420FD">
              <w:t>II.</w:t>
            </w:r>
            <w:r w:rsidRPr="008420FD">
              <w:tab/>
              <w:t>Vorbereitung und Durchführung von Präsentationen in den kommunalen Gremien während der Erstellung der Kommunalen Wärmeplanung (drei Termine)</w:t>
            </w:r>
          </w:p>
        </w:tc>
      </w:tr>
      <w:tr w:rsidR="008420FD" w:rsidRPr="008420FD" w14:paraId="3588151D" w14:textId="77777777" w:rsidTr="005C3E69">
        <w:tc>
          <w:tcPr>
            <w:tcW w:w="1134" w:type="dxa"/>
            <w:shd w:val="clear" w:color="auto" w:fill="auto"/>
            <w:tcMar>
              <w:top w:w="113" w:type="dxa"/>
              <w:left w:w="113" w:type="dxa"/>
              <w:bottom w:w="113" w:type="dxa"/>
              <w:right w:w="113" w:type="dxa"/>
            </w:tcMar>
          </w:tcPr>
          <w:p w14:paraId="00EF31E8" w14:textId="77777777" w:rsidR="008420FD" w:rsidRPr="008420FD" w:rsidRDefault="008420FD" w:rsidP="00E14A2F">
            <w:pPr>
              <w:pStyle w:val="Tabellelinksbndig9pt"/>
              <w:framePr w:wrap="auto" w:vAnchor="margin" w:yAlign="inline"/>
              <w:suppressOverlap w:val="0"/>
            </w:pPr>
            <w:r w:rsidRPr="008420FD">
              <w:t>ÖB.2.3</w:t>
            </w:r>
          </w:p>
        </w:tc>
        <w:tc>
          <w:tcPr>
            <w:tcW w:w="7938" w:type="dxa"/>
          </w:tcPr>
          <w:p w14:paraId="735A3B03" w14:textId="77777777" w:rsidR="008420FD" w:rsidRPr="008420FD" w:rsidRDefault="008420FD" w:rsidP="00E14A2F">
            <w:pPr>
              <w:pStyle w:val="Tabellelinksbndig9pt"/>
              <w:framePr w:wrap="auto" w:vAnchor="margin" w:yAlign="inline"/>
              <w:spacing w:after="120"/>
              <w:suppressOverlap w:val="0"/>
            </w:pPr>
            <w:r w:rsidRPr="008420FD">
              <w:t xml:space="preserve">Beteiligung der externen wesentlichen Akteure  </w:t>
            </w:r>
          </w:p>
          <w:p w14:paraId="6796E8F6" w14:textId="77777777" w:rsidR="008420FD" w:rsidRPr="008420FD" w:rsidRDefault="008420FD" w:rsidP="00E14A2F">
            <w:pPr>
              <w:pStyle w:val="Tabellelinksrmischhnd"/>
              <w:framePr w:wrap="auto" w:vAnchor="margin" w:yAlign="inline"/>
              <w:suppressOverlap w:val="0"/>
            </w:pPr>
            <w:r w:rsidRPr="008420FD">
              <w:t>I.</w:t>
            </w:r>
            <w:r w:rsidRPr="008420FD">
              <w:tab/>
              <w:t xml:space="preserve">Unterstützung bei der frühzeitigen und fortlaufenden Beteiligung der </w:t>
            </w:r>
            <w:r w:rsidRPr="008420FD">
              <w:br/>
              <w:t>wesentlichen Akteure (u. a. Energieunternehmen, Wohnungswirtschaft, Großverbraucher, Träger öffentlicher Belange etc.)</w:t>
            </w:r>
          </w:p>
          <w:p w14:paraId="237408F3" w14:textId="77777777" w:rsidR="008420FD" w:rsidRPr="008420FD" w:rsidRDefault="008420FD" w:rsidP="00E14A2F">
            <w:pPr>
              <w:pStyle w:val="Tabellelinksrmischhnd"/>
              <w:framePr w:wrap="auto" w:vAnchor="margin" w:yAlign="inline"/>
              <w:suppressOverlap w:val="0"/>
            </w:pPr>
            <w:r w:rsidRPr="008420FD">
              <w:t>II.</w:t>
            </w:r>
            <w:r w:rsidRPr="008420FD">
              <w:tab/>
              <w:t>Durchführung von geeigneten Austauschformaten für die identifizierten Akteure (zwei Termine)</w:t>
            </w:r>
          </w:p>
        </w:tc>
      </w:tr>
      <w:tr w:rsidR="008420FD" w:rsidRPr="008420FD" w14:paraId="34949880" w14:textId="77777777" w:rsidTr="005C3E69">
        <w:tc>
          <w:tcPr>
            <w:tcW w:w="1134" w:type="dxa"/>
            <w:shd w:val="clear" w:color="auto" w:fill="auto"/>
            <w:tcMar>
              <w:top w:w="113" w:type="dxa"/>
              <w:left w:w="113" w:type="dxa"/>
              <w:bottom w:w="113" w:type="dxa"/>
              <w:right w:w="113" w:type="dxa"/>
            </w:tcMar>
          </w:tcPr>
          <w:p w14:paraId="409ED446" w14:textId="77777777" w:rsidR="008420FD" w:rsidRPr="008420FD" w:rsidRDefault="008420FD" w:rsidP="00E14A2F">
            <w:pPr>
              <w:pStyle w:val="Tabellelinksbndig9pt"/>
              <w:framePr w:wrap="auto" w:vAnchor="margin" w:yAlign="inline"/>
              <w:suppressOverlap w:val="0"/>
            </w:pPr>
            <w:r w:rsidRPr="008420FD">
              <w:t>ÖB.2.4</w:t>
            </w:r>
          </w:p>
        </w:tc>
        <w:tc>
          <w:tcPr>
            <w:tcW w:w="7938" w:type="dxa"/>
          </w:tcPr>
          <w:p w14:paraId="284259FF" w14:textId="77777777" w:rsidR="008420FD" w:rsidRPr="008420FD" w:rsidRDefault="008420FD" w:rsidP="00E14A2F">
            <w:pPr>
              <w:pStyle w:val="Tabellelinksbndig9pt"/>
              <w:framePr w:wrap="auto" w:vAnchor="margin" w:yAlign="inline"/>
              <w:spacing w:after="120"/>
              <w:suppressOverlap w:val="0"/>
            </w:pPr>
            <w:r w:rsidRPr="008420FD">
              <w:t>Auswertung der Stellungnahmen der wesentlichen Akteure</w:t>
            </w:r>
          </w:p>
          <w:p w14:paraId="148359F1" w14:textId="77777777" w:rsidR="008420FD" w:rsidRPr="008420FD" w:rsidRDefault="008420FD" w:rsidP="00E14A2F">
            <w:pPr>
              <w:pStyle w:val="Tabellelinksrmischhnd"/>
              <w:framePr w:wrap="auto" w:vAnchor="margin" w:yAlign="inline"/>
              <w:suppressOverlap w:val="0"/>
            </w:pPr>
            <w:r w:rsidRPr="008420FD">
              <w:t>I.</w:t>
            </w:r>
            <w:r w:rsidRPr="008420FD">
              <w:tab/>
              <w:t xml:space="preserve">Auswertung der Stellungnahmen und deren Berücksichtigung in der </w:t>
            </w:r>
            <w:r w:rsidRPr="008420FD">
              <w:br/>
              <w:t>weiteren Planung, im Endbericht und im Planwerk</w:t>
            </w:r>
          </w:p>
          <w:p w14:paraId="0E1E1EE9" w14:textId="77777777" w:rsidR="008420FD" w:rsidRPr="008420FD" w:rsidRDefault="008420FD" w:rsidP="00E14A2F">
            <w:pPr>
              <w:pStyle w:val="Tabellelinksrmischhnd"/>
              <w:framePr w:wrap="auto" w:vAnchor="margin" w:yAlign="inline"/>
              <w:suppressOverlap w:val="0"/>
            </w:pPr>
            <w:r w:rsidRPr="008420FD">
              <w:t>II.</w:t>
            </w:r>
            <w:r w:rsidRPr="008420FD">
              <w:tab/>
              <w:t>Unterstützung bei der Aufstellung und Auswertung einer Abwägungstabelle</w:t>
            </w:r>
          </w:p>
        </w:tc>
      </w:tr>
      <w:tr w:rsidR="008420FD" w:rsidRPr="008420FD" w14:paraId="3EEE3F5C" w14:textId="77777777" w:rsidTr="005C3E69">
        <w:tc>
          <w:tcPr>
            <w:tcW w:w="1134" w:type="dxa"/>
            <w:shd w:val="clear" w:color="auto" w:fill="auto"/>
            <w:tcMar>
              <w:top w:w="113" w:type="dxa"/>
              <w:left w:w="113" w:type="dxa"/>
              <w:bottom w:w="113" w:type="dxa"/>
              <w:right w:w="113" w:type="dxa"/>
            </w:tcMar>
          </w:tcPr>
          <w:p w14:paraId="43AB47C2" w14:textId="77777777" w:rsidR="008420FD" w:rsidRPr="008420FD" w:rsidRDefault="008420FD" w:rsidP="00E14A2F">
            <w:pPr>
              <w:pStyle w:val="Tabellelinksbndig9pt"/>
              <w:framePr w:wrap="auto" w:vAnchor="margin" w:yAlign="inline"/>
              <w:suppressOverlap w:val="0"/>
            </w:pPr>
            <w:r w:rsidRPr="008420FD">
              <w:t>ÖB.3</w:t>
            </w:r>
          </w:p>
        </w:tc>
        <w:tc>
          <w:tcPr>
            <w:tcW w:w="7938" w:type="dxa"/>
          </w:tcPr>
          <w:p w14:paraId="1CECAE7A" w14:textId="77777777" w:rsidR="008420FD" w:rsidRPr="00E14A2F" w:rsidRDefault="008420FD" w:rsidP="00E14A2F">
            <w:pPr>
              <w:pStyle w:val="Tabellelinksbndig9pt"/>
              <w:framePr w:wrap="auto" w:vAnchor="margin" w:yAlign="inline"/>
              <w:suppressOverlap w:val="0"/>
              <w:rPr>
                <w:b/>
                <w:bCs/>
              </w:rPr>
            </w:pPr>
            <w:r w:rsidRPr="00E14A2F">
              <w:rPr>
                <w:b/>
                <w:bCs/>
              </w:rPr>
              <w:t>Durchführung für die Bürgerschaft</w:t>
            </w:r>
          </w:p>
        </w:tc>
      </w:tr>
      <w:tr w:rsidR="008420FD" w:rsidRPr="008420FD" w14:paraId="460C5008" w14:textId="77777777" w:rsidTr="005C3E69">
        <w:tc>
          <w:tcPr>
            <w:tcW w:w="1134" w:type="dxa"/>
            <w:shd w:val="clear" w:color="auto" w:fill="auto"/>
            <w:tcMar>
              <w:top w:w="113" w:type="dxa"/>
              <w:left w:w="113" w:type="dxa"/>
              <w:bottom w:w="113" w:type="dxa"/>
              <w:right w:w="113" w:type="dxa"/>
            </w:tcMar>
          </w:tcPr>
          <w:p w14:paraId="5501795F" w14:textId="77777777" w:rsidR="008420FD" w:rsidRPr="008420FD" w:rsidRDefault="008420FD" w:rsidP="00E14A2F">
            <w:pPr>
              <w:pStyle w:val="Tabellelinksbndig9pt"/>
              <w:framePr w:wrap="auto" w:vAnchor="margin" w:yAlign="inline"/>
              <w:suppressOverlap w:val="0"/>
            </w:pPr>
            <w:r w:rsidRPr="008420FD">
              <w:t>ÖB.3.1</w:t>
            </w:r>
          </w:p>
        </w:tc>
        <w:tc>
          <w:tcPr>
            <w:tcW w:w="7938" w:type="dxa"/>
          </w:tcPr>
          <w:p w14:paraId="349A2042" w14:textId="77777777" w:rsidR="008420FD" w:rsidRPr="008420FD" w:rsidRDefault="008420FD" w:rsidP="00E14A2F">
            <w:pPr>
              <w:pStyle w:val="Tabellelinksbndig9pt"/>
              <w:framePr w:wrap="auto" w:vAnchor="margin" w:yAlign="inline"/>
              <w:spacing w:after="120"/>
              <w:suppressOverlap w:val="0"/>
            </w:pPr>
            <w:r w:rsidRPr="008420FD">
              <w:t xml:space="preserve">Information der Öffentlichkeit über den Beschluss zur Durchführung einer Kommunalen Wärmeplanung </w:t>
            </w:r>
          </w:p>
          <w:p w14:paraId="17D4494A" w14:textId="77777777" w:rsidR="008420FD" w:rsidRPr="008420FD" w:rsidRDefault="008420FD" w:rsidP="00E14A2F">
            <w:pPr>
              <w:pStyle w:val="Tabellelinksrmischhnd"/>
              <w:framePr w:wrap="auto" w:vAnchor="margin" w:yAlign="inline"/>
              <w:suppressOverlap w:val="0"/>
            </w:pPr>
            <w:r w:rsidRPr="008420FD">
              <w:lastRenderedPageBreak/>
              <w:t>I.</w:t>
            </w:r>
            <w:r w:rsidRPr="008420FD">
              <w:tab/>
              <w:t>Unterstützung der Kommunalverwaltung bei der Information der Öffentlichkeit im Rahmen einer öffentlichen Bekanntmachung über den Beschluss zur Durchführung einer Kommunalen Wärmeplanung (u. a. im Internet)</w:t>
            </w:r>
          </w:p>
        </w:tc>
      </w:tr>
      <w:tr w:rsidR="008420FD" w:rsidRPr="008420FD" w14:paraId="19295756" w14:textId="77777777" w:rsidTr="005C3E69">
        <w:tc>
          <w:tcPr>
            <w:tcW w:w="1134" w:type="dxa"/>
            <w:shd w:val="clear" w:color="auto" w:fill="auto"/>
            <w:tcMar>
              <w:top w:w="113" w:type="dxa"/>
              <w:left w:w="113" w:type="dxa"/>
              <w:bottom w:w="113" w:type="dxa"/>
              <w:right w:w="113" w:type="dxa"/>
            </w:tcMar>
          </w:tcPr>
          <w:p w14:paraId="61672CEE" w14:textId="77777777" w:rsidR="008420FD" w:rsidRPr="008420FD" w:rsidRDefault="008420FD" w:rsidP="00E14A2F">
            <w:pPr>
              <w:pStyle w:val="Tabellelinksbndig9pt"/>
              <w:framePr w:wrap="auto" w:vAnchor="margin" w:yAlign="inline"/>
              <w:suppressOverlap w:val="0"/>
            </w:pPr>
            <w:r w:rsidRPr="008420FD">
              <w:lastRenderedPageBreak/>
              <w:t>ÖB.3.2</w:t>
            </w:r>
          </w:p>
        </w:tc>
        <w:tc>
          <w:tcPr>
            <w:tcW w:w="7938" w:type="dxa"/>
          </w:tcPr>
          <w:p w14:paraId="4E338120" w14:textId="77777777" w:rsidR="008420FD" w:rsidRPr="008420FD" w:rsidRDefault="008420FD" w:rsidP="00842E63">
            <w:pPr>
              <w:pStyle w:val="Tabellelinksbndig9pt"/>
              <w:framePr w:wrap="auto" w:vAnchor="margin" w:yAlign="inline"/>
              <w:spacing w:after="120"/>
              <w:suppressOverlap w:val="0"/>
            </w:pPr>
            <w:r w:rsidRPr="008420FD">
              <w:t>Information der Öffentlichkeit über die Ergebnisse der Eignungsprüfung, der Bestands- und der Potenzialanalyse sowie des Zielszenarios, des Entwurfs sowie des beschlossenen kommunalen Wärmeplans</w:t>
            </w:r>
          </w:p>
          <w:p w14:paraId="28ED7A39" w14:textId="77777777" w:rsidR="008420FD" w:rsidRPr="008420FD" w:rsidRDefault="008420FD" w:rsidP="00E14A2F">
            <w:pPr>
              <w:pStyle w:val="Tabellelinksrmischhnd"/>
              <w:framePr w:wrap="auto" w:vAnchor="margin" w:yAlign="inline"/>
              <w:suppressOverlap w:val="0"/>
            </w:pPr>
            <w:r w:rsidRPr="008420FD">
              <w:t>I.</w:t>
            </w:r>
            <w:r w:rsidRPr="008420FD">
              <w:tab/>
              <w:t>Unterstützung der Kommunalverwaltung bei der Information der Öffentlichkeit über die Ergebnisse des Zielszenarios (u. a. im Internet)</w:t>
            </w:r>
          </w:p>
          <w:p w14:paraId="3976AF21" w14:textId="3DA80A91" w:rsidR="008420FD" w:rsidRPr="008420FD" w:rsidRDefault="008420FD" w:rsidP="00E14A2F">
            <w:pPr>
              <w:pStyle w:val="Tabellelinksrmischhnd"/>
              <w:framePr w:wrap="auto" w:vAnchor="margin" w:yAlign="inline"/>
              <w:suppressOverlap w:val="0"/>
            </w:pPr>
            <w:r w:rsidRPr="008420FD">
              <w:t>II.</w:t>
            </w:r>
            <w:r w:rsidRPr="008420FD">
              <w:tab/>
              <w:t>Fachliche Zuarbeit für die Möglichkeit zur Einsichtnahme und Abgabe von Stellungnahmen für die Dauer eines Monats</w:t>
            </w:r>
          </w:p>
        </w:tc>
      </w:tr>
      <w:tr w:rsidR="008420FD" w:rsidRPr="008420FD" w14:paraId="5DEDE4E0" w14:textId="77777777" w:rsidTr="005C3E69">
        <w:tc>
          <w:tcPr>
            <w:tcW w:w="1134" w:type="dxa"/>
            <w:shd w:val="clear" w:color="auto" w:fill="auto"/>
            <w:tcMar>
              <w:top w:w="113" w:type="dxa"/>
              <w:left w:w="113" w:type="dxa"/>
              <w:bottom w:w="113" w:type="dxa"/>
              <w:right w:w="113" w:type="dxa"/>
            </w:tcMar>
          </w:tcPr>
          <w:p w14:paraId="6208499E" w14:textId="77777777" w:rsidR="008420FD" w:rsidRPr="008420FD" w:rsidRDefault="008420FD" w:rsidP="00E14A2F">
            <w:pPr>
              <w:pStyle w:val="Tabellelinksbndig9pt"/>
              <w:framePr w:wrap="auto" w:vAnchor="margin" w:yAlign="inline"/>
              <w:suppressOverlap w:val="0"/>
            </w:pPr>
            <w:r w:rsidRPr="008420FD">
              <w:t>ÖB.3.3</w:t>
            </w:r>
          </w:p>
        </w:tc>
        <w:tc>
          <w:tcPr>
            <w:tcW w:w="7938" w:type="dxa"/>
          </w:tcPr>
          <w:p w14:paraId="72FD2842" w14:textId="21EF3DD1" w:rsidR="008420FD" w:rsidRPr="008420FD" w:rsidRDefault="008420FD" w:rsidP="00E14A2F">
            <w:pPr>
              <w:pStyle w:val="Tabellelinksbndig9pt"/>
              <w:framePr w:wrap="auto" w:vAnchor="margin" w:yAlign="inline"/>
              <w:suppressOverlap w:val="0"/>
            </w:pPr>
            <w:r w:rsidRPr="008420FD">
              <w:t>Durchführung von Informationsveranstaltungen</w:t>
            </w:r>
          </w:p>
          <w:p w14:paraId="74FE6176" w14:textId="4B034456" w:rsidR="008420FD" w:rsidRPr="008420FD" w:rsidRDefault="008420FD" w:rsidP="00E14A2F">
            <w:pPr>
              <w:pStyle w:val="Tabellelinksbndig9pt"/>
              <w:framePr w:wrap="auto" w:vAnchor="margin" w:yAlign="inline"/>
              <w:suppressOverlap w:val="0"/>
            </w:pPr>
            <w:r w:rsidRPr="008420FD">
              <w:t>Unterstützung der Kommunalverwaltung bei der Organisation und Durchführung</w:t>
            </w:r>
            <w:r w:rsidR="00CC7834">
              <w:t xml:space="preserve"> </w:t>
            </w:r>
            <w:r w:rsidRPr="008420FD">
              <w:t>Informationsveranstaltungen für die Öffentlichkeit</w:t>
            </w:r>
          </w:p>
        </w:tc>
      </w:tr>
      <w:tr w:rsidR="008420FD" w:rsidRPr="008420FD" w14:paraId="4BC8D42C" w14:textId="77777777" w:rsidTr="005C3E69">
        <w:trPr>
          <w:trHeight w:val="673"/>
        </w:trPr>
        <w:tc>
          <w:tcPr>
            <w:tcW w:w="1134" w:type="dxa"/>
            <w:shd w:val="clear" w:color="auto" w:fill="auto"/>
            <w:tcMar>
              <w:top w:w="113" w:type="dxa"/>
              <w:left w:w="113" w:type="dxa"/>
              <w:bottom w:w="113" w:type="dxa"/>
              <w:right w:w="113" w:type="dxa"/>
            </w:tcMar>
          </w:tcPr>
          <w:p w14:paraId="0A724CB4" w14:textId="77777777" w:rsidR="008420FD" w:rsidRPr="008420FD" w:rsidRDefault="008420FD" w:rsidP="00E14A2F">
            <w:pPr>
              <w:pStyle w:val="Tabellelinksbndig9pt"/>
              <w:framePr w:wrap="auto" w:vAnchor="margin" w:yAlign="inline"/>
              <w:suppressOverlap w:val="0"/>
            </w:pPr>
            <w:r w:rsidRPr="008420FD">
              <w:t>ÖB.3.4</w:t>
            </w:r>
          </w:p>
        </w:tc>
        <w:tc>
          <w:tcPr>
            <w:tcW w:w="7938" w:type="dxa"/>
          </w:tcPr>
          <w:p w14:paraId="5DF55B5F" w14:textId="77777777" w:rsidR="008420FD" w:rsidRPr="008420FD" w:rsidRDefault="008420FD" w:rsidP="00E14A2F">
            <w:pPr>
              <w:pStyle w:val="Tabellelinksrmischhnd"/>
              <w:framePr w:wrap="auto" w:vAnchor="margin" w:yAlign="inline"/>
              <w:suppressOverlap w:val="0"/>
            </w:pPr>
            <w:r w:rsidRPr="008420FD">
              <w:t>I.</w:t>
            </w:r>
            <w:r w:rsidRPr="008420FD">
              <w:tab/>
              <w:t>Auswertung der Stellungnahmen der Bürgerschaft</w:t>
            </w:r>
          </w:p>
          <w:p w14:paraId="28BF3E61" w14:textId="77777777" w:rsidR="008420FD" w:rsidRPr="008420FD" w:rsidRDefault="008420FD" w:rsidP="00E14A2F">
            <w:pPr>
              <w:pStyle w:val="Tabellelinksrmischhnd"/>
              <w:framePr w:wrap="auto" w:vAnchor="margin" w:yAlign="inline"/>
              <w:suppressOverlap w:val="0"/>
            </w:pPr>
            <w:r w:rsidRPr="008420FD">
              <w:t>II.</w:t>
            </w:r>
            <w:r w:rsidRPr="008420FD">
              <w:tab/>
              <w:t>Auswertung der Stellungnahmen aus der Öffentlichkeit und deren Berücksichtigung in der weiteren Planung, im Endbericht und im Planwerk</w:t>
            </w:r>
          </w:p>
        </w:tc>
      </w:tr>
    </w:tbl>
    <w:p w14:paraId="2FB42647" w14:textId="77777777" w:rsidR="005844DF" w:rsidRDefault="005844DF">
      <w:pPr>
        <w:spacing w:after="200" w:line="276" w:lineRule="auto"/>
        <w:jc w:val="left"/>
      </w:pPr>
      <w:r>
        <w:br w:type="page"/>
      </w:r>
    </w:p>
    <w:p w14:paraId="61D6341B" w14:textId="77777777" w:rsidR="005844DF" w:rsidRDefault="005844DF" w:rsidP="00B85534">
      <w:pPr>
        <w:pStyle w:val="berschrift1ohneNummerierung"/>
      </w:pPr>
      <w:bookmarkStart w:id="23" w:name="Honorarübersicht"/>
      <w:bookmarkStart w:id="24" w:name="_Toc194934003"/>
      <w:bookmarkEnd w:id="23"/>
      <w:r>
        <w:lastRenderedPageBreak/>
        <w:t>Honorarübersicht</w:t>
      </w:r>
      <w:bookmarkEnd w:id="24"/>
    </w:p>
    <w:p w14:paraId="7199ED03" w14:textId="77777777" w:rsidR="005844DF" w:rsidRDefault="005844DF" w:rsidP="00FC5BF5">
      <w:pPr>
        <w:pStyle w:val="berschrift4ohneNummer"/>
      </w:pPr>
      <w:r>
        <w:t>Tabelle 1: Übersicht gemäß der Struktur des vorliegenden Leistungsverzeichnisses</w:t>
      </w:r>
    </w:p>
    <w:tbl>
      <w:tblPr>
        <w:tblStyle w:val="Tabellenraster"/>
        <w:tblpPr w:vertAnchor="text" w:tblpY="1"/>
        <w:tblOverlap w:val="never"/>
        <w:tblW w:w="9072" w:type="dxa"/>
        <w:tblLayout w:type="fixed"/>
        <w:tblCellMar>
          <w:top w:w="57" w:type="dxa"/>
          <w:bottom w:w="57" w:type="dxa"/>
        </w:tblCellMar>
        <w:tblLook w:val="04A0" w:firstRow="1" w:lastRow="0" w:firstColumn="1" w:lastColumn="0" w:noHBand="0" w:noVBand="1"/>
      </w:tblPr>
      <w:tblGrid>
        <w:gridCol w:w="1013"/>
        <w:gridCol w:w="3377"/>
        <w:gridCol w:w="1560"/>
        <w:gridCol w:w="1561"/>
        <w:gridCol w:w="1561"/>
      </w:tblGrid>
      <w:tr w:rsidR="005E51DC" w14:paraId="285717BF" w14:textId="6B2004D3" w:rsidTr="00FC5BF5">
        <w:tc>
          <w:tcPr>
            <w:tcW w:w="1013" w:type="dxa"/>
            <w:shd w:val="clear" w:color="auto" w:fill="E5F4FA"/>
            <w:tcMar>
              <w:top w:w="113" w:type="dxa"/>
              <w:left w:w="113" w:type="dxa"/>
              <w:bottom w:w="113" w:type="dxa"/>
              <w:right w:w="113" w:type="dxa"/>
            </w:tcMar>
          </w:tcPr>
          <w:p w14:paraId="0698C0B8" w14:textId="4C88E223" w:rsidR="005E51DC" w:rsidRPr="008E4D25" w:rsidRDefault="005E51DC" w:rsidP="008E4D25">
            <w:pPr>
              <w:pStyle w:val="Tabellelinksbndig"/>
              <w:rPr>
                <w:rStyle w:val="TabelleKopfzeile"/>
              </w:rPr>
            </w:pPr>
            <w:r w:rsidRPr="00FC5BF5">
              <w:rPr>
                <w:rStyle w:val="TabelleKopfzeile"/>
              </w:rPr>
              <w:t>Position</w:t>
            </w:r>
          </w:p>
        </w:tc>
        <w:tc>
          <w:tcPr>
            <w:tcW w:w="3377" w:type="dxa"/>
            <w:shd w:val="clear" w:color="auto" w:fill="E5F4FA"/>
          </w:tcPr>
          <w:p w14:paraId="66B39D17" w14:textId="3A58395F" w:rsidR="005E51DC" w:rsidRPr="008E4D25" w:rsidRDefault="005E51DC" w:rsidP="008E4D25">
            <w:pPr>
              <w:pStyle w:val="Tabellelinksbndig"/>
              <w:rPr>
                <w:rStyle w:val="TabelleKopfzeile"/>
              </w:rPr>
            </w:pPr>
            <w:r w:rsidRPr="00FC5BF5">
              <w:rPr>
                <w:rStyle w:val="TabelleKopfzeile"/>
              </w:rPr>
              <w:t>Titel</w:t>
            </w:r>
          </w:p>
        </w:tc>
        <w:tc>
          <w:tcPr>
            <w:tcW w:w="1560" w:type="dxa"/>
            <w:shd w:val="clear" w:color="auto" w:fill="E5F4FA"/>
            <w:tcMar>
              <w:top w:w="113" w:type="dxa"/>
              <w:left w:w="113" w:type="dxa"/>
              <w:bottom w:w="113" w:type="dxa"/>
              <w:right w:w="113" w:type="dxa"/>
            </w:tcMar>
          </w:tcPr>
          <w:p w14:paraId="2D261096" w14:textId="66299BF8" w:rsidR="005E51DC" w:rsidRPr="008E4D25" w:rsidRDefault="005E51DC" w:rsidP="008E4D25">
            <w:pPr>
              <w:pStyle w:val="Tabellelinksbndig"/>
              <w:rPr>
                <w:rStyle w:val="TabelleKopfzeile"/>
              </w:rPr>
            </w:pPr>
            <w:r w:rsidRPr="00FC5BF5">
              <w:rPr>
                <w:rStyle w:val="TabelleKopfzeile"/>
              </w:rPr>
              <w:t xml:space="preserve">Personentage </w:t>
            </w:r>
            <w:r w:rsidR="008E4D25" w:rsidRPr="00FC5BF5">
              <w:rPr>
                <w:rStyle w:val="TabelleKopfzeile"/>
              </w:rPr>
              <w:br/>
            </w:r>
            <w:r w:rsidRPr="00FC5BF5">
              <w:rPr>
                <w:rStyle w:val="TabelleKopfzeile"/>
              </w:rPr>
              <w:t>in PT</w:t>
            </w:r>
          </w:p>
        </w:tc>
        <w:tc>
          <w:tcPr>
            <w:tcW w:w="1561" w:type="dxa"/>
            <w:shd w:val="clear" w:color="auto" w:fill="E5F4FA"/>
          </w:tcPr>
          <w:p w14:paraId="25B2D68C" w14:textId="5616B1C7" w:rsidR="005E51DC" w:rsidRPr="008E4D25" w:rsidRDefault="005E51DC" w:rsidP="008E4D25">
            <w:pPr>
              <w:pStyle w:val="Tabellelinksbndig"/>
              <w:rPr>
                <w:rStyle w:val="TabelleKopfzeile"/>
              </w:rPr>
            </w:pPr>
            <w:proofErr w:type="spellStart"/>
            <w:r w:rsidRPr="00FC5BF5">
              <w:rPr>
                <w:rStyle w:val="TabelleKopfzeile"/>
              </w:rPr>
              <w:t>Preisnetto</w:t>
            </w:r>
            <w:proofErr w:type="spellEnd"/>
            <w:r w:rsidRPr="00FC5BF5">
              <w:rPr>
                <w:rStyle w:val="TabelleKopfzeile"/>
              </w:rPr>
              <w:t xml:space="preserve"> </w:t>
            </w:r>
            <w:r w:rsidR="008E4D25" w:rsidRPr="00FC5BF5">
              <w:rPr>
                <w:rStyle w:val="TabelleKopfzeile"/>
              </w:rPr>
              <w:br/>
            </w:r>
            <w:r w:rsidRPr="00FC5BF5">
              <w:rPr>
                <w:rStyle w:val="TabelleKopfzeile"/>
              </w:rPr>
              <w:t>in €</w:t>
            </w:r>
          </w:p>
        </w:tc>
        <w:tc>
          <w:tcPr>
            <w:tcW w:w="1561" w:type="dxa"/>
            <w:shd w:val="clear" w:color="auto" w:fill="E5F4FA"/>
          </w:tcPr>
          <w:p w14:paraId="46660571" w14:textId="48E54F13" w:rsidR="005E51DC" w:rsidRPr="00FC5BF5" w:rsidRDefault="005E51DC" w:rsidP="008E4D25">
            <w:pPr>
              <w:pStyle w:val="Tabellelinksbndig"/>
              <w:rPr>
                <w:rStyle w:val="TabelleKopfzeile"/>
              </w:rPr>
            </w:pPr>
            <w:proofErr w:type="spellStart"/>
            <w:r w:rsidRPr="00FC5BF5">
              <w:rPr>
                <w:rStyle w:val="TabelleKopfzeile"/>
              </w:rPr>
              <w:t>Preisbrutto</w:t>
            </w:r>
            <w:proofErr w:type="spellEnd"/>
            <w:r w:rsidRPr="00FC5BF5">
              <w:rPr>
                <w:rStyle w:val="TabelleKopfzeile"/>
              </w:rPr>
              <w:t xml:space="preserve"> </w:t>
            </w:r>
            <w:r w:rsidR="008E4D25" w:rsidRPr="00FC5BF5">
              <w:rPr>
                <w:rStyle w:val="TabelleKopfzeile"/>
              </w:rPr>
              <w:br/>
            </w:r>
            <w:r w:rsidRPr="00FC5BF5">
              <w:rPr>
                <w:rStyle w:val="TabelleKopfzeile"/>
              </w:rPr>
              <w:t>in €</w:t>
            </w:r>
          </w:p>
        </w:tc>
      </w:tr>
      <w:tr w:rsidR="008E4D25" w14:paraId="783DB731" w14:textId="52EBA461" w:rsidTr="00FC5BF5">
        <w:tc>
          <w:tcPr>
            <w:tcW w:w="1013" w:type="dxa"/>
            <w:shd w:val="clear" w:color="auto" w:fill="auto"/>
            <w:tcMar>
              <w:top w:w="113" w:type="dxa"/>
              <w:left w:w="113" w:type="dxa"/>
              <w:bottom w:w="113" w:type="dxa"/>
              <w:right w:w="113" w:type="dxa"/>
            </w:tcMar>
          </w:tcPr>
          <w:p w14:paraId="3036B847" w14:textId="5CFD8575" w:rsidR="008E4D25" w:rsidRPr="00321D46" w:rsidRDefault="008E4D25" w:rsidP="008E4D25">
            <w:pPr>
              <w:pStyle w:val="Tabellelinksbndig9pt"/>
              <w:framePr w:wrap="auto" w:vAnchor="margin" w:yAlign="inline"/>
              <w:suppressOverlap w:val="0"/>
              <w:rPr>
                <w:b/>
                <w:bCs/>
              </w:rPr>
            </w:pPr>
            <w:r w:rsidRPr="002827DA">
              <w:t>0</w:t>
            </w:r>
          </w:p>
        </w:tc>
        <w:tc>
          <w:tcPr>
            <w:tcW w:w="3377" w:type="dxa"/>
          </w:tcPr>
          <w:p w14:paraId="40A3BDE2" w14:textId="547D8C73" w:rsidR="008E4D25" w:rsidRPr="00DB48AC" w:rsidRDefault="008E4D25" w:rsidP="008E4D25">
            <w:pPr>
              <w:pStyle w:val="Tabellelinksbndig9pt"/>
              <w:framePr w:wrap="auto" w:vAnchor="margin" w:yAlign="inline"/>
              <w:suppressOverlap w:val="0"/>
            </w:pPr>
            <w:r w:rsidRPr="00D4452F">
              <w:t>Projektmanagement</w:t>
            </w:r>
          </w:p>
        </w:tc>
        <w:tc>
          <w:tcPr>
            <w:tcW w:w="1560" w:type="dxa"/>
            <w:shd w:val="clear" w:color="auto" w:fill="auto"/>
            <w:tcMar>
              <w:top w:w="113" w:type="dxa"/>
              <w:left w:w="113" w:type="dxa"/>
              <w:bottom w:w="113" w:type="dxa"/>
              <w:right w:w="113" w:type="dxa"/>
            </w:tcMar>
          </w:tcPr>
          <w:p w14:paraId="3E4856FB" w14:textId="139E72B8" w:rsidR="008E4D25" w:rsidRPr="00DB48AC" w:rsidRDefault="008E4D25" w:rsidP="008E4D25">
            <w:pPr>
              <w:pStyle w:val="Tabellelinksbndig9pt"/>
              <w:framePr w:wrap="auto" w:vAnchor="margin" w:yAlign="inline"/>
              <w:suppressOverlap w:val="0"/>
            </w:pPr>
          </w:p>
        </w:tc>
        <w:tc>
          <w:tcPr>
            <w:tcW w:w="1561" w:type="dxa"/>
          </w:tcPr>
          <w:p w14:paraId="43BF97D3" w14:textId="77777777" w:rsidR="008E4D25" w:rsidRPr="00DB48AC" w:rsidRDefault="008E4D25" w:rsidP="008E4D25">
            <w:pPr>
              <w:pStyle w:val="Tabellelinksbndig9pt"/>
              <w:framePr w:wrap="auto" w:vAnchor="margin" w:yAlign="inline"/>
              <w:suppressOverlap w:val="0"/>
            </w:pPr>
          </w:p>
        </w:tc>
        <w:tc>
          <w:tcPr>
            <w:tcW w:w="1561" w:type="dxa"/>
          </w:tcPr>
          <w:p w14:paraId="350DFF65" w14:textId="77777777" w:rsidR="008E4D25" w:rsidRPr="00DB48AC" w:rsidRDefault="008E4D25" w:rsidP="008E4D25">
            <w:pPr>
              <w:pStyle w:val="Tabellelinksbndig9pt"/>
              <w:framePr w:wrap="auto" w:vAnchor="margin" w:yAlign="inline"/>
              <w:suppressOverlap w:val="0"/>
            </w:pPr>
          </w:p>
        </w:tc>
      </w:tr>
      <w:tr w:rsidR="008E4D25" w14:paraId="40686A8B" w14:textId="750B9D94" w:rsidTr="00FC5BF5">
        <w:tc>
          <w:tcPr>
            <w:tcW w:w="1013" w:type="dxa"/>
            <w:shd w:val="clear" w:color="auto" w:fill="auto"/>
            <w:tcMar>
              <w:top w:w="113" w:type="dxa"/>
              <w:left w:w="113" w:type="dxa"/>
              <w:bottom w:w="113" w:type="dxa"/>
              <w:right w:w="113" w:type="dxa"/>
            </w:tcMar>
          </w:tcPr>
          <w:p w14:paraId="72A9D519" w14:textId="04F5B140" w:rsidR="008E4D25" w:rsidRPr="00321D46" w:rsidRDefault="008E4D25" w:rsidP="008E4D25">
            <w:pPr>
              <w:pStyle w:val="Tabellelinksbndig9pt"/>
              <w:framePr w:wrap="auto" w:vAnchor="margin" w:yAlign="inline"/>
              <w:suppressOverlap w:val="0"/>
              <w:rPr>
                <w:b/>
                <w:bCs/>
              </w:rPr>
            </w:pPr>
            <w:r w:rsidRPr="002827DA">
              <w:t>A</w:t>
            </w:r>
          </w:p>
        </w:tc>
        <w:tc>
          <w:tcPr>
            <w:tcW w:w="3377" w:type="dxa"/>
          </w:tcPr>
          <w:p w14:paraId="0E7D6578" w14:textId="6F81FD4D" w:rsidR="008E4D25" w:rsidRPr="00DB48AC" w:rsidRDefault="008E4D25" w:rsidP="008E4D25">
            <w:pPr>
              <w:pStyle w:val="Tabellelinksbndig9pt"/>
              <w:framePr w:wrap="auto" w:vAnchor="margin" w:yAlign="inline"/>
              <w:suppressOverlap w:val="0"/>
            </w:pPr>
            <w:r w:rsidRPr="00D4452F">
              <w:t>Eignungsprüfung</w:t>
            </w:r>
          </w:p>
        </w:tc>
        <w:tc>
          <w:tcPr>
            <w:tcW w:w="1560" w:type="dxa"/>
            <w:shd w:val="clear" w:color="auto" w:fill="auto"/>
            <w:tcMar>
              <w:top w:w="113" w:type="dxa"/>
              <w:left w:w="113" w:type="dxa"/>
              <w:bottom w:w="113" w:type="dxa"/>
              <w:right w:w="113" w:type="dxa"/>
            </w:tcMar>
          </w:tcPr>
          <w:p w14:paraId="78611B7C" w14:textId="64B8540D" w:rsidR="008E4D25" w:rsidRPr="00DB48AC" w:rsidRDefault="008E4D25" w:rsidP="008E4D25">
            <w:pPr>
              <w:pStyle w:val="Tabellelinksbndig9pt"/>
              <w:framePr w:wrap="auto" w:vAnchor="margin" w:yAlign="inline"/>
              <w:suppressOverlap w:val="0"/>
            </w:pPr>
          </w:p>
        </w:tc>
        <w:tc>
          <w:tcPr>
            <w:tcW w:w="1561" w:type="dxa"/>
          </w:tcPr>
          <w:p w14:paraId="61DA509D" w14:textId="77777777" w:rsidR="008E4D25" w:rsidRPr="00DB48AC" w:rsidRDefault="008E4D25" w:rsidP="008E4D25">
            <w:pPr>
              <w:pStyle w:val="Tabellelinksbndig9pt"/>
              <w:framePr w:wrap="auto" w:vAnchor="margin" w:yAlign="inline"/>
              <w:suppressOverlap w:val="0"/>
            </w:pPr>
          </w:p>
        </w:tc>
        <w:tc>
          <w:tcPr>
            <w:tcW w:w="1561" w:type="dxa"/>
          </w:tcPr>
          <w:p w14:paraId="59A93970" w14:textId="77777777" w:rsidR="008E4D25" w:rsidRPr="00DB48AC" w:rsidRDefault="008E4D25" w:rsidP="008E4D25">
            <w:pPr>
              <w:pStyle w:val="Tabellelinksbndig9pt"/>
              <w:framePr w:wrap="auto" w:vAnchor="margin" w:yAlign="inline"/>
              <w:suppressOverlap w:val="0"/>
            </w:pPr>
          </w:p>
        </w:tc>
      </w:tr>
      <w:tr w:rsidR="008E4D25" w14:paraId="4A99EBC6" w14:textId="4C0D757F" w:rsidTr="00FC5BF5">
        <w:tc>
          <w:tcPr>
            <w:tcW w:w="1013" w:type="dxa"/>
            <w:shd w:val="clear" w:color="auto" w:fill="auto"/>
            <w:tcMar>
              <w:top w:w="113" w:type="dxa"/>
              <w:left w:w="113" w:type="dxa"/>
              <w:bottom w:w="113" w:type="dxa"/>
              <w:right w:w="113" w:type="dxa"/>
            </w:tcMar>
          </w:tcPr>
          <w:p w14:paraId="00CC3223" w14:textId="609D8C43" w:rsidR="008E4D25" w:rsidRPr="00321D46" w:rsidRDefault="008E4D25" w:rsidP="008E4D25">
            <w:pPr>
              <w:pStyle w:val="Tabellelinksbndig9pt"/>
              <w:framePr w:wrap="auto" w:vAnchor="margin" w:yAlign="inline"/>
              <w:suppressOverlap w:val="0"/>
              <w:rPr>
                <w:b/>
                <w:bCs/>
              </w:rPr>
            </w:pPr>
            <w:r w:rsidRPr="002827DA">
              <w:t>B</w:t>
            </w:r>
          </w:p>
        </w:tc>
        <w:tc>
          <w:tcPr>
            <w:tcW w:w="3377" w:type="dxa"/>
          </w:tcPr>
          <w:p w14:paraId="54E0856E" w14:textId="68DF77E5" w:rsidR="008E4D25" w:rsidRDefault="008E4D25" w:rsidP="008E4D25">
            <w:pPr>
              <w:pStyle w:val="Tabellelinksbndig9pt"/>
              <w:framePr w:wrap="auto" w:vAnchor="margin" w:yAlign="inline"/>
              <w:suppressOverlap w:val="0"/>
            </w:pPr>
            <w:r w:rsidRPr="00D4452F">
              <w:t xml:space="preserve">Bestandsanalyse </w:t>
            </w:r>
          </w:p>
        </w:tc>
        <w:tc>
          <w:tcPr>
            <w:tcW w:w="1560" w:type="dxa"/>
            <w:shd w:val="clear" w:color="auto" w:fill="auto"/>
            <w:tcMar>
              <w:top w:w="113" w:type="dxa"/>
              <w:left w:w="113" w:type="dxa"/>
              <w:bottom w:w="113" w:type="dxa"/>
              <w:right w:w="113" w:type="dxa"/>
            </w:tcMar>
          </w:tcPr>
          <w:p w14:paraId="34AC21D0" w14:textId="7BAA71E6" w:rsidR="008E4D25" w:rsidRDefault="008E4D25" w:rsidP="008E4D25">
            <w:pPr>
              <w:pStyle w:val="Tabellelinksbndig9pt"/>
              <w:framePr w:wrap="auto" w:vAnchor="margin" w:yAlign="inline"/>
              <w:suppressOverlap w:val="0"/>
            </w:pPr>
          </w:p>
        </w:tc>
        <w:tc>
          <w:tcPr>
            <w:tcW w:w="1561" w:type="dxa"/>
          </w:tcPr>
          <w:p w14:paraId="13DB1C79" w14:textId="77777777" w:rsidR="008E4D25" w:rsidRDefault="008E4D25" w:rsidP="008E4D25">
            <w:pPr>
              <w:pStyle w:val="Tabellelinksbndig9pt"/>
              <w:framePr w:wrap="auto" w:vAnchor="margin" w:yAlign="inline"/>
              <w:suppressOverlap w:val="0"/>
            </w:pPr>
          </w:p>
        </w:tc>
        <w:tc>
          <w:tcPr>
            <w:tcW w:w="1561" w:type="dxa"/>
          </w:tcPr>
          <w:p w14:paraId="3B6173FC" w14:textId="77777777" w:rsidR="008E4D25" w:rsidRDefault="008E4D25" w:rsidP="008E4D25">
            <w:pPr>
              <w:pStyle w:val="Tabellelinksbndig9pt"/>
              <w:framePr w:wrap="auto" w:vAnchor="margin" w:yAlign="inline"/>
              <w:suppressOverlap w:val="0"/>
            </w:pPr>
          </w:p>
        </w:tc>
      </w:tr>
      <w:tr w:rsidR="008E4D25" w14:paraId="3874DDAC" w14:textId="77777777" w:rsidTr="00FC5BF5">
        <w:tc>
          <w:tcPr>
            <w:tcW w:w="1013" w:type="dxa"/>
            <w:shd w:val="clear" w:color="auto" w:fill="auto"/>
            <w:tcMar>
              <w:top w:w="113" w:type="dxa"/>
              <w:left w:w="113" w:type="dxa"/>
              <w:bottom w:w="113" w:type="dxa"/>
              <w:right w:w="113" w:type="dxa"/>
            </w:tcMar>
          </w:tcPr>
          <w:p w14:paraId="21E5AC90" w14:textId="171AC008" w:rsidR="008E4D25" w:rsidRPr="00321D46" w:rsidRDefault="008E4D25" w:rsidP="008E4D25">
            <w:pPr>
              <w:pStyle w:val="Tabellelinksbndig9pt"/>
              <w:framePr w:wrap="auto" w:vAnchor="margin" w:yAlign="inline"/>
              <w:suppressOverlap w:val="0"/>
              <w:rPr>
                <w:b/>
                <w:bCs/>
              </w:rPr>
            </w:pPr>
            <w:r w:rsidRPr="002827DA">
              <w:t>C</w:t>
            </w:r>
          </w:p>
        </w:tc>
        <w:tc>
          <w:tcPr>
            <w:tcW w:w="3377" w:type="dxa"/>
          </w:tcPr>
          <w:p w14:paraId="0319D4CD" w14:textId="60076F05" w:rsidR="008E4D25" w:rsidRDefault="008E4D25" w:rsidP="008E4D25">
            <w:pPr>
              <w:pStyle w:val="Tabellelinksbndig9pt"/>
              <w:framePr w:wrap="auto" w:vAnchor="margin" w:yAlign="inline"/>
              <w:suppressOverlap w:val="0"/>
            </w:pPr>
            <w:r w:rsidRPr="00D4452F">
              <w:t>Potenzialanalyse</w:t>
            </w:r>
          </w:p>
        </w:tc>
        <w:tc>
          <w:tcPr>
            <w:tcW w:w="1560" w:type="dxa"/>
            <w:shd w:val="clear" w:color="auto" w:fill="auto"/>
            <w:tcMar>
              <w:top w:w="113" w:type="dxa"/>
              <w:left w:w="113" w:type="dxa"/>
              <w:bottom w:w="113" w:type="dxa"/>
              <w:right w:w="113" w:type="dxa"/>
            </w:tcMar>
          </w:tcPr>
          <w:p w14:paraId="110570B3" w14:textId="77777777" w:rsidR="008E4D25" w:rsidRDefault="008E4D25" w:rsidP="008E4D25">
            <w:pPr>
              <w:pStyle w:val="Tabellelinksbndig9pt"/>
              <w:framePr w:wrap="auto" w:vAnchor="margin" w:yAlign="inline"/>
              <w:suppressOverlap w:val="0"/>
            </w:pPr>
          </w:p>
        </w:tc>
        <w:tc>
          <w:tcPr>
            <w:tcW w:w="1561" w:type="dxa"/>
          </w:tcPr>
          <w:p w14:paraId="18C14DA9" w14:textId="77777777" w:rsidR="008E4D25" w:rsidRDefault="008E4D25" w:rsidP="008E4D25">
            <w:pPr>
              <w:pStyle w:val="Tabellelinksbndig9pt"/>
              <w:framePr w:wrap="auto" w:vAnchor="margin" w:yAlign="inline"/>
              <w:suppressOverlap w:val="0"/>
            </w:pPr>
          </w:p>
        </w:tc>
        <w:tc>
          <w:tcPr>
            <w:tcW w:w="1561" w:type="dxa"/>
          </w:tcPr>
          <w:p w14:paraId="4ACD1393" w14:textId="77777777" w:rsidR="008E4D25" w:rsidRDefault="008E4D25" w:rsidP="008E4D25">
            <w:pPr>
              <w:pStyle w:val="Tabellelinksbndig9pt"/>
              <w:framePr w:wrap="auto" w:vAnchor="margin" w:yAlign="inline"/>
              <w:suppressOverlap w:val="0"/>
            </w:pPr>
          </w:p>
        </w:tc>
      </w:tr>
      <w:tr w:rsidR="008E4D25" w14:paraId="0833B72D" w14:textId="77777777" w:rsidTr="00FC5BF5">
        <w:tc>
          <w:tcPr>
            <w:tcW w:w="1013" w:type="dxa"/>
            <w:shd w:val="clear" w:color="auto" w:fill="auto"/>
            <w:tcMar>
              <w:top w:w="113" w:type="dxa"/>
              <w:left w:w="113" w:type="dxa"/>
              <w:bottom w:w="113" w:type="dxa"/>
              <w:right w:w="113" w:type="dxa"/>
            </w:tcMar>
          </w:tcPr>
          <w:p w14:paraId="101B538C" w14:textId="7845B6A3" w:rsidR="008E4D25" w:rsidRPr="00321D46" w:rsidRDefault="008E4D25" w:rsidP="008E4D25">
            <w:pPr>
              <w:pStyle w:val="Tabellelinksbndig9pt"/>
              <w:framePr w:wrap="auto" w:vAnchor="margin" w:yAlign="inline"/>
              <w:suppressOverlap w:val="0"/>
              <w:rPr>
                <w:b/>
                <w:bCs/>
              </w:rPr>
            </w:pPr>
            <w:r w:rsidRPr="002827DA">
              <w:t>D</w:t>
            </w:r>
          </w:p>
        </w:tc>
        <w:tc>
          <w:tcPr>
            <w:tcW w:w="3377" w:type="dxa"/>
          </w:tcPr>
          <w:p w14:paraId="0360E333" w14:textId="183B0310" w:rsidR="008E4D25" w:rsidRDefault="008E4D25" w:rsidP="008E4D25">
            <w:pPr>
              <w:pStyle w:val="Tabellelinksbndig9pt"/>
              <w:framePr w:wrap="auto" w:vAnchor="margin" w:yAlign="inline"/>
              <w:suppressOverlap w:val="0"/>
            </w:pPr>
            <w:r w:rsidRPr="00D4452F">
              <w:t>Zielszenario</w:t>
            </w:r>
          </w:p>
        </w:tc>
        <w:tc>
          <w:tcPr>
            <w:tcW w:w="1560" w:type="dxa"/>
            <w:shd w:val="clear" w:color="auto" w:fill="auto"/>
            <w:tcMar>
              <w:top w:w="113" w:type="dxa"/>
              <w:left w:w="113" w:type="dxa"/>
              <w:bottom w:w="113" w:type="dxa"/>
              <w:right w:w="113" w:type="dxa"/>
            </w:tcMar>
          </w:tcPr>
          <w:p w14:paraId="36F8DDFD" w14:textId="77777777" w:rsidR="008E4D25" w:rsidRDefault="008E4D25" w:rsidP="008E4D25">
            <w:pPr>
              <w:pStyle w:val="Tabellelinksbndig9pt"/>
              <w:framePr w:wrap="auto" w:vAnchor="margin" w:yAlign="inline"/>
              <w:suppressOverlap w:val="0"/>
            </w:pPr>
          </w:p>
        </w:tc>
        <w:tc>
          <w:tcPr>
            <w:tcW w:w="1561" w:type="dxa"/>
          </w:tcPr>
          <w:p w14:paraId="0469112D" w14:textId="77777777" w:rsidR="008E4D25" w:rsidRDefault="008E4D25" w:rsidP="008E4D25">
            <w:pPr>
              <w:pStyle w:val="Tabellelinksbndig9pt"/>
              <w:framePr w:wrap="auto" w:vAnchor="margin" w:yAlign="inline"/>
              <w:suppressOverlap w:val="0"/>
            </w:pPr>
          </w:p>
        </w:tc>
        <w:tc>
          <w:tcPr>
            <w:tcW w:w="1561" w:type="dxa"/>
          </w:tcPr>
          <w:p w14:paraId="4DC48BCB" w14:textId="77777777" w:rsidR="008E4D25" w:rsidRDefault="008E4D25" w:rsidP="008E4D25">
            <w:pPr>
              <w:pStyle w:val="Tabellelinksbndig9pt"/>
              <w:framePr w:wrap="auto" w:vAnchor="margin" w:yAlign="inline"/>
              <w:suppressOverlap w:val="0"/>
            </w:pPr>
          </w:p>
        </w:tc>
      </w:tr>
      <w:tr w:rsidR="008E4D25" w14:paraId="4C9FF177" w14:textId="77777777" w:rsidTr="00FC5BF5">
        <w:tc>
          <w:tcPr>
            <w:tcW w:w="1013" w:type="dxa"/>
            <w:shd w:val="clear" w:color="auto" w:fill="auto"/>
            <w:tcMar>
              <w:top w:w="113" w:type="dxa"/>
              <w:left w:w="113" w:type="dxa"/>
              <w:bottom w:w="113" w:type="dxa"/>
              <w:right w:w="113" w:type="dxa"/>
            </w:tcMar>
          </w:tcPr>
          <w:p w14:paraId="79EC7F55" w14:textId="257C9336" w:rsidR="008E4D25" w:rsidRPr="00321D46" w:rsidRDefault="008E4D25" w:rsidP="008E4D25">
            <w:pPr>
              <w:pStyle w:val="Tabellelinksbndig9pt"/>
              <w:framePr w:wrap="auto" w:vAnchor="margin" w:yAlign="inline"/>
              <w:suppressOverlap w:val="0"/>
              <w:rPr>
                <w:b/>
                <w:bCs/>
              </w:rPr>
            </w:pPr>
            <w:r w:rsidRPr="002827DA">
              <w:t>E</w:t>
            </w:r>
          </w:p>
        </w:tc>
        <w:tc>
          <w:tcPr>
            <w:tcW w:w="3377" w:type="dxa"/>
          </w:tcPr>
          <w:p w14:paraId="00DDEC26" w14:textId="2AF13409" w:rsidR="008E4D25" w:rsidRDefault="008E4D25" w:rsidP="008E4D25">
            <w:pPr>
              <w:pStyle w:val="Tabellelinksbndig9pt"/>
              <w:framePr w:wrap="auto" w:vAnchor="margin" w:yAlign="inline"/>
              <w:suppressOverlap w:val="0"/>
            </w:pPr>
            <w:r w:rsidRPr="00D4452F">
              <w:t>Umsetzungsstrategie mit Maßnahmen</w:t>
            </w:r>
          </w:p>
        </w:tc>
        <w:tc>
          <w:tcPr>
            <w:tcW w:w="1560" w:type="dxa"/>
            <w:shd w:val="clear" w:color="auto" w:fill="auto"/>
            <w:tcMar>
              <w:top w:w="113" w:type="dxa"/>
              <w:left w:w="113" w:type="dxa"/>
              <w:bottom w:w="113" w:type="dxa"/>
              <w:right w:w="113" w:type="dxa"/>
            </w:tcMar>
          </w:tcPr>
          <w:p w14:paraId="5CB9227A" w14:textId="77777777" w:rsidR="008E4D25" w:rsidRDefault="008E4D25" w:rsidP="008E4D25">
            <w:pPr>
              <w:pStyle w:val="Tabellelinksbndig9pt"/>
              <w:framePr w:wrap="auto" w:vAnchor="margin" w:yAlign="inline"/>
              <w:suppressOverlap w:val="0"/>
            </w:pPr>
          </w:p>
        </w:tc>
        <w:tc>
          <w:tcPr>
            <w:tcW w:w="1561" w:type="dxa"/>
          </w:tcPr>
          <w:p w14:paraId="456C96C3" w14:textId="77777777" w:rsidR="008E4D25" w:rsidRDefault="008E4D25" w:rsidP="008E4D25">
            <w:pPr>
              <w:pStyle w:val="Tabellelinksbndig9pt"/>
              <w:framePr w:wrap="auto" w:vAnchor="margin" w:yAlign="inline"/>
              <w:suppressOverlap w:val="0"/>
            </w:pPr>
          </w:p>
        </w:tc>
        <w:tc>
          <w:tcPr>
            <w:tcW w:w="1561" w:type="dxa"/>
          </w:tcPr>
          <w:p w14:paraId="71E0801E" w14:textId="77777777" w:rsidR="008E4D25" w:rsidRDefault="008E4D25" w:rsidP="008E4D25">
            <w:pPr>
              <w:pStyle w:val="Tabellelinksbndig9pt"/>
              <w:framePr w:wrap="auto" w:vAnchor="margin" w:yAlign="inline"/>
              <w:suppressOverlap w:val="0"/>
            </w:pPr>
          </w:p>
        </w:tc>
      </w:tr>
      <w:tr w:rsidR="008E4D25" w14:paraId="272530A9" w14:textId="24AB6523" w:rsidTr="00FC5BF5">
        <w:tc>
          <w:tcPr>
            <w:tcW w:w="1013" w:type="dxa"/>
            <w:shd w:val="clear" w:color="auto" w:fill="auto"/>
            <w:tcMar>
              <w:top w:w="113" w:type="dxa"/>
              <w:left w:w="113" w:type="dxa"/>
              <w:bottom w:w="113" w:type="dxa"/>
              <w:right w:w="113" w:type="dxa"/>
            </w:tcMar>
          </w:tcPr>
          <w:p w14:paraId="0DF6EDA7" w14:textId="37284C2B" w:rsidR="008E4D25" w:rsidRPr="00321D46" w:rsidRDefault="008E4D25" w:rsidP="008E4D25">
            <w:pPr>
              <w:pStyle w:val="Tabellelinksbndig9pt"/>
              <w:framePr w:wrap="auto" w:vAnchor="margin" w:yAlign="inline"/>
              <w:suppressOverlap w:val="0"/>
              <w:rPr>
                <w:b/>
                <w:bCs/>
              </w:rPr>
            </w:pPr>
            <w:r w:rsidRPr="002827DA">
              <w:t>F</w:t>
            </w:r>
          </w:p>
        </w:tc>
        <w:tc>
          <w:tcPr>
            <w:tcW w:w="3377" w:type="dxa"/>
          </w:tcPr>
          <w:p w14:paraId="7357BC35" w14:textId="02661218" w:rsidR="008E4D25" w:rsidRDefault="008E4D25" w:rsidP="008E4D25">
            <w:pPr>
              <w:pStyle w:val="Tabellelinksbndig9pt"/>
              <w:framePr w:wrap="auto" w:vAnchor="margin" w:yAlign="inline"/>
              <w:suppressOverlap w:val="0"/>
            </w:pPr>
            <w:r w:rsidRPr="00D4452F">
              <w:t>Dokumentation der Ergebnisse</w:t>
            </w:r>
          </w:p>
        </w:tc>
        <w:tc>
          <w:tcPr>
            <w:tcW w:w="1560" w:type="dxa"/>
            <w:shd w:val="clear" w:color="auto" w:fill="auto"/>
            <w:tcMar>
              <w:top w:w="113" w:type="dxa"/>
              <w:left w:w="113" w:type="dxa"/>
              <w:bottom w:w="113" w:type="dxa"/>
              <w:right w:w="113" w:type="dxa"/>
            </w:tcMar>
          </w:tcPr>
          <w:p w14:paraId="5507CBE0" w14:textId="446BB6FC" w:rsidR="008E4D25" w:rsidRDefault="008E4D25" w:rsidP="008E4D25">
            <w:pPr>
              <w:pStyle w:val="Tabellelinksbndig9pt"/>
              <w:framePr w:wrap="auto" w:vAnchor="margin" w:yAlign="inline"/>
              <w:suppressOverlap w:val="0"/>
            </w:pPr>
          </w:p>
        </w:tc>
        <w:tc>
          <w:tcPr>
            <w:tcW w:w="1561" w:type="dxa"/>
          </w:tcPr>
          <w:p w14:paraId="4B69A58B" w14:textId="77777777" w:rsidR="008E4D25" w:rsidRDefault="008E4D25" w:rsidP="008E4D25">
            <w:pPr>
              <w:pStyle w:val="Tabellelinksbndig9pt"/>
              <w:framePr w:wrap="auto" w:vAnchor="margin" w:yAlign="inline"/>
              <w:suppressOverlap w:val="0"/>
            </w:pPr>
          </w:p>
        </w:tc>
        <w:tc>
          <w:tcPr>
            <w:tcW w:w="1561" w:type="dxa"/>
          </w:tcPr>
          <w:p w14:paraId="5E53BA58" w14:textId="77777777" w:rsidR="008E4D25" w:rsidRDefault="008E4D25" w:rsidP="008E4D25">
            <w:pPr>
              <w:pStyle w:val="Tabellelinksbndig9pt"/>
              <w:framePr w:wrap="auto" w:vAnchor="margin" w:yAlign="inline"/>
              <w:suppressOverlap w:val="0"/>
            </w:pPr>
          </w:p>
        </w:tc>
      </w:tr>
      <w:tr w:rsidR="008E4D25" w14:paraId="1DD9F81D" w14:textId="4D209883" w:rsidTr="00FC5BF5">
        <w:tc>
          <w:tcPr>
            <w:tcW w:w="1013" w:type="dxa"/>
            <w:shd w:val="clear" w:color="auto" w:fill="auto"/>
            <w:tcMar>
              <w:top w:w="113" w:type="dxa"/>
              <w:left w:w="113" w:type="dxa"/>
              <w:bottom w:w="113" w:type="dxa"/>
              <w:right w:w="113" w:type="dxa"/>
            </w:tcMar>
          </w:tcPr>
          <w:p w14:paraId="58C88687" w14:textId="1FFEE763" w:rsidR="008E4D25" w:rsidRPr="00321D46" w:rsidRDefault="008E4D25" w:rsidP="008E4D25">
            <w:pPr>
              <w:pStyle w:val="Tabellelinksbndig9pt"/>
              <w:framePr w:wrap="auto" w:vAnchor="margin" w:yAlign="inline"/>
              <w:suppressOverlap w:val="0"/>
              <w:rPr>
                <w:b/>
                <w:bCs/>
              </w:rPr>
            </w:pPr>
            <w:r w:rsidRPr="002827DA">
              <w:t>ÖB</w:t>
            </w:r>
          </w:p>
        </w:tc>
        <w:tc>
          <w:tcPr>
            <w:tcW w:w="3377" w:type="dxa"/>
          </w:tcPr>
          <w:p w14:paraId="25F2517A" w14:textId="20D0C783" w:rsidR="008E4D25" w:rsidRDefault="008E4D25" w:rsidP="008E4D25">
            <w:pPr>
              <w:pStyle w:val="Tabellelinksbndig9pt"/>
              <w:framePr w:wrap="auto" w:vAnchor="margin" w:yAlign="inline"/>
              <w:suppressOverlap w:val="0"/>
            </w:pPr>
            <w:r w:rsidRPr="00D4452F">
              <w:t>Öffentlichkeitsbeteiligung</w:t>
            </w:r>
          </w:p>
        </w:tc>
        <w:tc>
          <w:tcPr>
            <w:tcW w:w="1560" w:type="dxa"/>
            <w:shd w:val="clear" w:color="auto" w:fill="auto"/>
            <w:tcMar>
              <w:top w:w="113" w:type="dxa"/>
              <w:left w:w="113" w:type="dxa"/>
              <w:bottom w:w="113" w:type="dxa"/>
              <w:right w:w="113" w:type="dxa"/>
            </w:tcMar>
          </w:tcPr>
          <w:p w14:paraId="1FDDDFA8" w14:textId="07DC3538" w:rsidR="008E4D25" w:rsidRDefault="008E4D25" w:rsidP="008E4D25">
            <w:pPr>
              <w:pStyle w:val="Tabellelinksbndig9pt"/>
              <w:framePr w:wrap="auto" w:vAnchor="margin" w:yAlign="inline"/>
              <w:suppressOverlap w:val="0"/>
            </w:pPr>
          </w:p>
        </w:tc>
        <w:tc>
          <w:tcPr>
            <w:tcW w:w="1561" w:type="dxa"/>
          </w:tcPr>
          <w:p w14:paraId="45523EE6" w14:textId="77777777" w:rsidR="008E4D25" w:rsidRDefault="008E4D25" w:rsidP="008E4D25">
            <w:pPr>
              <w:pStyle w:val="Tabellelinksbndig9pt"/>
              <w:framePr w:wrap="auto" w:vAnchor="margin" w:yAlign="inline"/>
              <w:suppressOverlap w:val="0"/>
            </w:pPr>
          </w:p>
        </w:tc>
        <w:tc>
          <w:tcPr>
            <w:tcW w:w="1561" w:type="dxa"/>
          </w:tcPr>
          <w:p w14:paraId="7687AB8F" w14:textId="77777777" w:rsidR="008E4D25" w:rsidRDefault="008E4D25" w:rsidP="008E4D25">
            <w:pPr>
              <w:pStyle w:val="Tabellelinksbndig9pt"/>
              <w:framePr w:wrap="auto" w:vAnchor="margin" w:yAlign="inline"/>
              <w:suppressOverlap w:val="0"/>
            </w:pPr>
          </w:p>
        </w:tc>
      </w:tr>
      <w:tr w:rsidR="008E4D25" w14:paraId="6C12CD2F" w14:textId="77777777" w:rsidTr="00FC5BF5">
        <w:tc>
          <w:tcPr>
            <w:tcW w:w="1013" w:type="dxa"/>
            <w:shd w:val="clear" w:color="auto" w:fill="E5F4FA" w:themeFill="background2"/>
            <w:tcMar>
              <w:top w:w="113" w:type="dxa"/>
              <w:left w:w="113" w:type="dxa"/>
              <w:bottom w:w="113" w:type="dxa"/>
              <w:right w:w="113" w:type="dxa"/>
            </w:tcMar>
          </w:tcPr>
          <w:p w14:paraId="11CC1EDA" w14:textId="77777777" w:rsidR="008E4D25" w:rsidRPr="002827DA" w:rsidRDefault="008E4D25" w:rsidP="008E4D25">
            <w:pPr>
              <w:pStyle w:val="Tabellelinksbndig9pt"/>
              <w:framePr w:wrap="auto" w:vAnchor="margin" w:yAlign="inline"/>
              <w:suppressOverlap w:val="0"/>
            </w:pPr>
          </w:p>
        </w:tc>
        <w:tc>
          <w:tcPr>
            <w:tcW w:w="3377" w:type="dxa"/>
            <w:shd w:val="clear" w:color="auto" w:fill="E5F4FA" w:themeFill="background2"/>
          </w:tcPr>
          <w:p w14:paraId="5EC85B39" w14:textId="4845BA4F" w:rsidR="008E4D25" w:rsidRPr="00FC5BF5" w:rsidRDefault="008E4D25" w:rsidP="008E4D25">
            <w:pPr>
              <w:pStyle w:val="Tabellelinksbndig9pt"/>
              <w:framePr w:wrap="auto" w:vAnchor="margin" w:yAlign="inline"/>
              <w:suppressOverlap w:val="0"/>
              <w:rPr>
                <w:b/>
                <w:bCs/>
              </w:rPr>
            </w:pPr>
            <w:r w:rsidRPr="00FC5BF5">
              <w:rPr>
                <w:b/>
                <w:bCs/>
              </w:rPr>
              <w:t>Gesamtsumme</w:t>
            </w:r>
          </w:p>
        </w:tc>
        <w:tc>
          <w:tcPr>
            <w:tcW w:w="1560" w:type="dxa"/>
            <w:shd w:val="clear" w:color="auto" w:fill="E5F4FA" w:themeFill="background2"/>
            <w:tcMar>
              <w:top w:w="113" w:type="dxa"/>
              <w:left w:w="113" w:type="dxa"/>
              <w:bottom w:w="113" w:type="dxa"/>
              <w:right w:w="113" w:type="dxa"/>
            </w:tcMar>
          </w:tcPr>
          <w:p w14:paraId="4760853B" w14:textId="77777777" w:rsidR="008E4D25" w:rsidRDefault="008E4D25" w:rsidP="008E4D25">
            <w:pPr>
              <w:pStyle w:val="Tabellelinksbndig9pt"/>
              <w:framePr w:wrap="auto" w:vAnchor="margin" w:yAlign="inline"/>
              <w:suppressOverlap w:val="0"/>
            </w:pPr>
          </w:p>
        </w:tc>
        <w:tc>
          <w:tcPr>
            <w:tcW w:w="1561" w:type="dxa"/>
            <w:shd w:val="clear" w:color="auto" w:fill="E5F4FA" w:themeFill="background2"/>
          </w:tcPr>
          <w:p w14:paraId="5CE3F502" w14:textId="77777777" w:rsidR="008E4D25" w:rsidRDefault="008E4D25" w:rsidP="008E4D25">
            <w:pPr>
              <w:pStyle w:val="Tabellelinksbndig9pt"/>
              <w:framePr w:wrap="auto" w:vAnchor="margin" w:yAlign="inline"/>
              <w:suppressOverlap w:val="0"/>
            </w:pPr>
          </w:p>
        </w:tc>
        <w:tc>
          <w:tcPr>
            <w:tcW w:w="1561" w:type="dxa"/>
            <w:shd w:val="clear" w:color="auto" w:fill="E5F4FA" w:themeFill="background2"/>
          </w:tcPr>
          <w:p w14:paraId="303B3FFE" w14:textId="77777777" w:rsidR="008E4D25" w:rsidRDefault="008E4D25" w:rsidP="008E4D25">
            <w:pPr>
              <w:pStyle w:val="Tabellelinksbndig9pt"/>
              <w:framePr w:wrap="auto" w:vAnchor="margin" w:yAlign="inline"/>
              <w:suppressOverlap w:val="0"/>
            </w:pPr>
          </w:p>
        </w:tc>
      </w:tr>
    </w:tbl>
    <w:p w14:paraId="392679EF" w14:textId="77777777" w:rsidR="005844DF" w:rsidRDefault="005844DF" w:rsidP="00FC5BF5"/>
    <w:p w14:paraId="7004CDE4" w14:textId="77777777" w:rsidR="005844DF" w:rsidRDefault="005844DF" w:rsidP="005E51DC">
      <w:r>
        <w:t xml:space="preserve">Diese </w:t>
      </w:r>
      <w:r w:rsidRPr="005E51DC">
        <w:t>Preise erstrecken sich auf alle anfallenden Leistungen des Auftragnehmers einschließlich sämtlicher Nebenkosten</w:t>
      </w:r>
      <w:r>
        <w:t xml:space="preserve"> sowie sämtlicher Sach- und Materialkosten. </w:t>
      </w:r>
    </w:p>
    <w:p w14:paraId="57D62B5C" w14:textId="13E87113" w:rsidR="008E4D25" w:rsidRDefault="008E4D25" w:rsidP="00FC5BF5">
      <w:pPr>
        <w:pStyle w:val="berschrift4ohneNummer"/>
      </w:pPr>
      <w:r w:rsidRPr="008E4D25">
        <w:t>Positionen für zusätzliche Beauftragungen:</w:t>
      </w:r>
    </w:p>
    <w:tbl>
      <w:tblPr>
        <w:tblStyle w:val="Tabellenraster"/>
        <w:tblpPr w:vertAnchor="text" w:tblpY="1"/>
        <w:tblOverlap w:val="never"/>
        <w:tblW w:w="9072" w:type="dxa"/>
        <w:tblLayout w:type="fixed"/>
        <w:tblCellMar>
          <w:top w:w="57" w:type="dxa"/>
          <w:bottom w:w="57" w:type="dxa"/>
        </w:tblCellMar>
        <w:tblLook w:val="04A0" w:firstRow="1" w:lastRow="0" w:firstColumn="1" w:lastColumn="0" w:noHBand="0" w:noVBand="1"/>
      </w:tblPr>
      <w:tblGrid>
        <w:gridCol w:w="3024"/>
        <w:gridCol w:w="3024"/>
        <w:gridCol w:w="3024"/>
      </w:tblGrid>
      <w:tr w:rsidR="008E4D25" w14:paraId="33F82D51" w14:textId="77777777" w:rsidTr="00FC5BF5">
        <w:tc>
          <w:tcPr>
            <w:tcW w:w="3024" w:type="dxa"/>
            <w:shd w:val="clear" w:color="auto" w:fill="E5F4FA"/>
            <w:tcMar>
              <w:top w:w="113" w:type="dxa"/>
              <w:left w:w="113" w:type="dxa"/>
              <w:bottom w:w="113" w:type="dxa"/>
              <w:right w:w="113" w:type="dxa"/>
            </w:tcMar>
          </w:tcPr>
          <w:p w14:paraId="16DE5889" w14:textId="2FCE9C82" w:rsidR="008E4D25" w:rsidRPr="008E4D25" w:rsidRDefault="008E4D25" w:rsidP="00B21B9A">
            <w:pPr>
              <w:pStyle w:val="Tabellelinksbndig"/>
              <w:rPr>
                <w:rStyle w:val="TabelleKopfzeile"/>
              </w:rPr>
            </w:pPr>
          </w:p>
        </w:tc>
        <w:tc>
          <w:tcPr>
            <w:tcW w:w="3024" w:type="dxa"/>
            <w:shd w:val="clear" w:color="auto" w:fill="E5F4FA"/>
          </w:tcPr>
          <w:p w14:paraId="6AF7375D" w14:textId="72C14F90" w:rsidR="008E4D25" w:rsidRPr="008E4D25" w:rsidRDefault="008E4D25" w:rsidP="00B21B9A">
            <w:pPr>
              <w:pStyle w:val="Tabellelinksbndig"/>
              <w:rPr>
                <w:rStyle w:val="TabelleKopfzeile"/>
              </w:rPr>
            </w:pPr>
            <w:r w:rsidRPr="008E4D25">
              <w:rPr>
                <w:rStyle w:val="TabelleKopfzeile"/>
              </w:rPr>
              <w:t>Netto in Euro</w:t>
            </w:r>
          </w:p>
        </w:tc>
        <w:tc>
          <w:tcPr>
            <w:tcW w:w="3024" w:type="dxa"/>
            <w:shd w:val="clear" w:color="auto" w:fill="E5F4FA"/>
            <w:tcMar>
              <w:top w:w="113" w:type="dxa"/>
              <w:left w:w="113" w:type="dxa"/>
              <w:bottom w:w="113" w:type="dxa"/>
              <w:right w:w="113" w:type="dxa"/>
            </w:tcMar>
          </w:tcPr>
          <w:p w14:paraId="2913E273" w14:textId="4E986CA7" w:rsidR="008E4D25" w:rsidRPr="008E4D25" w:rsidRDefault="008E4D25" w:rsidP="00B21B9A">
            <w:pPr>
              <w:pStyle w:val="Tabellelinksbndig"/>
              <w:rPr>
                <w:rStyle w:val="TabelleKopfzeile"/>
              </w:rPr>
            </w:pPr>
            <w:r w:rsidRPr="008E4D25">
              <w:rPr>
                <w:rStyle w:val="TabelleKopfzeile"/>
              </w:rPr>
              <w:t>Brutto in Euro</w:t>
            </w:r>
          </w:p>
        </w:tc>
      </w:tr>
      <w:tr w:rsidR="008E4D25" w14:paraId="24DF64CC" w14:textId="77777777" w:rsidTr="00FC5BF5">
        <w:tc>
          <w:tcPr>
            <w:tcW w:w="3024" w:type="dxa"/>
            <w:shd w:val="clear" w:color="auto" w:fill="auto"/>
            <w:tcMar>
              <w:top w:w="113" w:type="dxa"/>
              <w:left w:w="113" w:type="dxa"/>
              <w:bottom w:w="113" w:type="dxa"/>
              <w:right w:w="113" w:type="dxa"/>
            </w:tcMar>
          </w:tcPr>
          <w:p w14:paraId="52EF5A76" w14:textId="4AD183F5" w:rsidR="008E4D25" w:rsidRPr="00321D46" w:rsidRDefault="008E4D25" w:rsidP="00B21B9A">
            <w:pPr>
              <w:pStyle w:val="Tabellelinksbndig9pt"/>
              <w:framePr w:wrap="auto" w:vAnchor="margin" w:yAlign="inline"/>
              <w:suppressOverlap w:val="0"/>
              <w:rPr>
                <w:b/>
                <w:bCs/>
              </w:rPr>
            </w:pPr>
            <w:r>
              <w:t>Stundensatz</w:t>
            </w:r>
          </w:p>
        </w:tc>
        <w:tc>
          <w:tcPr>
            <w:tcW w:w="3024" w:type="dxa"/>
          </w:tcPr>
          <w:p w14:paraId="436E3922" w14:textId="33FB2F1A" w:rsidR="008E4D25" w:rsidRPr="00DB48AC" w:rsidRDefault="008E4D25" w:rsidP="00B21B9A">
            <w:pPr>
              <w:pStyle w:val="Tabellelinksbndig9pt"/>
              <w:framePr w:wrap="auto" w:vAnchor="margin" w:yAlign="inline"/>
              <w:suppressOverlap w:val="0"/>
            </w:pPr>
          </w:p>
        </w:tc>
        <w:tc>
          <w:tcPr>
            <w:tcW w:w="3024" w:type="dxa"/>
            <w:shd w:val="clear" w:color="auto" w:fill="auto"/>
            <w:tcMar>
              <w:top w:w="113" w:type="dxa"/>
              <w:left w:w="113" w:type="dxa"/>
              <w:bottom w:w="113" w:type="dxa"/>
              <w:right w:w="113" w:type="dxa"/>
            </w:tcMar>
          </w:tcPr>
          <w:p w14:paraId="7692A623" w14:textId="77777777" w:rsidR="008E4D25" w:rsidRPr="00DB48AC" w:rsidRDefault="008E4D25" w:rsidP="00B21B9A">
            <w:pPr>
              <w:pStyle w:val="Tabellelinksbndig9pt"/>
              <w:framePr w:wrap="auto" w:vAnchor="margin" w:yAlign="inline"/>
              <w:suppressOverlap w:val="0"/>
            </w:pPr>
          </w:p>
        </w:tc>
      </w:tr>
      <w:tr w:rsidR="008E4D25" w14:paraId="28E9A11A" w14:textId="77777777" w:rsidTr="00FC5BF5">
        <w:tc>
          <w:tcPr>
            <w:tcW w:w="3024" w:type="dxa"/>
            <w:shd w:val="clear" w:color="auto" w:fill="auto"/>
            <w:tcMar>
              <w:top w:w="113" w:type="dxa"/>
              <w:left w:w="113" w:type="dxa"/>
              <w:bottom w:w="113" w:type="dxa"/>
              <w:right w:w="113" w:type="dxa"/>
            </w:tcMar>
          </w:tcPr>
          <w:p w14:paraId="292A9D68" w14:textId="498890AC" w:rsidR="008E4D25" w:rsidRPr="00321D46" w:rsidRDefault="008E4D25" w:rsidP="00B21B9A">
            <w:pPr>
              <w:pStyle w:val="Tabellelinksbndig9pt"/>
              <w:framePr w:wrap="auto" w:vAnchor="margin" w:yAlign="inline"/>
              <w:suppressOverlap w:val="0"/>
              <w:rPr>
                <w:b/>
                <w:bCs/>
              </w:rPr>
            </w:pPr>
            <w:r>
              <w:t>Personentag</w:t>
            </w:r>
          </w:p>
        </w:tc>
        <w:tc>
          <w:tcPr>
            <w:tcW w:w="3024" w:type="dxa"/>
          </w:tcPr>
          <w:p w14:paraId="62E57A91" w14:textId="3F5838DB" w:rsidR="008E4D25" w:rsidRPr="00DB48AC" w:rsidRDefault="008E4D25" w:rsidP="00B21B9A">
            <w:pPr>
              <w:pStyle w:val="Tabellelinksbndig9pt"/>
              <w:framePr w:wrap="auto" w:vAnchor="margin" w:yAlign="inline"/>
              <w:suppressOverlap w:val="0"/>
            </w:pPr>
          </w:p>
        </w:tc>
        <w:tc>
          <w:tcPr>
            <w:tcW w:w="3024" w:type="dxa"/>
            <w:shd w:val="clear" w:color="auto" w:fill="auto"/>
            <w:tcMar>
              <w:top w:w="113" w:type="dxa"/>
              <w:left w:w="113" w:type="dxa"/>
              <w:bottom w:w="113" w:type="dxa"/>
              <w:right w:w="113" w:type="dxa"/>
            </w:tcMar>
          </w:tcPr>
          <w:p w14:paraId="189BFA13" w14:textId="77777777" w:rsidR="008E4D25" w:rsidRPr="00DB48AC" w:rsidRDefault="008E4D25" w:rsidP="00B21B9A">
            <w:pPr>
              <w:pStyle w:val="Tabellelinksbndig9pt"/>
              <w:framePr w:wrap="auto" w:vAnchor="margin" w:yAlign="inline"/>
              <w:suppressOverlap w:val="0"/>
            </w:pPr>
          </w:p>
        </w:tc>
      </w:tr>
    </w:tbl>
    <w:p w14:paraId="452BB94C" w14:textId="77777777" w:rsidR="008E4D25" w:rsidRPr="00FC5BF5" w:rsidRDefault="008E4D25" w:rsidP="005E51DC">
      <w:pPr>
        <w:rPr>
          <w:rStyle w:val="HervorhebungBold"/>
        </w:rPr>
      </w:pPr>
    </w:p>
    <w:p w14:paraId="717872CF" w14:textId="77777777" w:rsidR="005844DF" w:rsidRPr="00FC5BF5" w:rsidRDefault="005844DF" w:rsidP="00FC5BF5">
      <w:pPr>
        <w:rPr>
          <w:rStyle w:val="HervorhebungBold"/>
        </w:rPr>
      </w:pPr>
      <w:r w:rsidRPr="00FC5BF5">
        <w:rPr>
          <w:rStyle w:val="HervorhebungBold"/>
        </w:rPr>
        <w:t>Erweiterung der Beauftragung bei Feststellung zentraler Wärmeversorgungsgebiete im Rahmen der Eignungsprüfung (§ 14 WPG)</w:t>
      </w:r>
    </w:p>
    <w:p w14:paraId="34D97193" w14:textId="77777777" w:rsidR="005844DF" w:rsidRDefault="005844DF" w:rsidP="00FC5BF5">
      <w:r>
        <w:t>Falls im Zuge der gemeindlichen Eignungsprüfung gemäß § 14 WPG festgestellt wird, dass ein oder mehrere Teilgebiete des Gemeindegebiets als zentrale Wärmeversorgungsgebiete auszuweisen sind, besteht die Möglichkeit, die Beauftragung zu erweitern.</w:t>
      </w:r>
    </w:p>
    <w:p w14:paraId="14E6F058" w14:textId="77777777" w:rsidR="005844DF" w:rsidRDefault="005844DF" w:rsidP="00FC5BF5">
      <w:r>
        <w:t>In diesem Fall können die erforderlichen zusätzlichen Leistungen zur weitergehenden Erstellung der Wärmeplanung auf Basis von Stundensätzen und Personentagen erbracht werden. Die Anpassung der Beauftragung erfolgt im Einvernehmen mit der Auftraggeberin und ist entsprechend zu dokumentieren.</w:t>
      </w:r>
    </w:p>
    <w:p w14:paraId="7A9F0E92" w14:textId="77777777" w:rsidR="005844DF" w:rsidRDefault="005844DF" w:rsidP="00FC5BF5">
      <w:r>
        <w:t>Als Höchstpreis für diese zusätzlichen Leistungen gilt die jeweilige Kostenausgleichszahlung, die sich nach der Einwohnerzahl der Kommune richtet.</w:t>
      </w:r>
    </w:p>
    <w:p w14:paraId="42FEF67E" w14:textId="7FE45567" w:rsidR="008E4D25" w:rsidRDefault="005844DF" w:rsidP="008E4D25">
      <w:r>
        <w:t>Die konkrete Berechnung der Zusatzvergütung erfolgt auf Basis der nachgewiesenen, tatsächlich erbrachten Leistungen.</w:t>
      </w:r>
    </w:p>
    <w:p w14:paraId="75AD3F4F" w14:textId="77777777" w:rsidR="008E4D25" w:rsidRDefault="008E4D25">
      <w:pPr>
        <w:spacing w:after="200" w:line="276" w:lineRule="auto"/>
        <w:jc w:val="left"/>
      </w:pPr>
      <w:bookmarkStart w:id="25" w:name="Hinweise_Beschaffung"/>
      <w:bookmarkEnd w:id="25"/>
      <w:r>
        <w:br w:type="page"/>
      </w:r>
    </w:p>
    <w:p w14:paraId="4D4B7954" w14:textId="52BB91D3" w:rsidR="00410651" w:rsidRDefault="00410651" w:rsidP="00B85534">
      <w:pPr>
        <w:pStyle w:val="berschrift1ohneNummerierung"/>
      </w:pPr>
      <w:bookmarkStart w:id="26" w:name="Liste_SecureBox"/>
      <w:bookmarkStart w:id="27" w:name="_Toc190698538"/>
      <w:bookmarkStart w:id="28" w:name="_Toc190786871"/>
      <w:bookmarkStart w:id="29" w:name="_Toc194934004"/>
      <w:bookmarkEnd w:id="26"/>
      <w:r>
        <w:lastRenderedPageBreak/>
        <w:t xml:space="preserve">Liste der im Rahmen der </w:t>
      </w:r>
      <w:proofErr w:type="spellStart"/>
      <w:r>
        <w:t>SecureBox</w:t>
      </w:r>
      <w:proofErr w:type="spellEnd"/>
      <w:r>
        <w:t xml:space="preserve"> zur Verfügung gestellten Datengrundlage:</w:t>
      </w:r>
      <w:bookmarkEnd w:id="27"/>
      <w:bookmarkEnd w:id="28"/>
      <w:bookmarkEnd w:id="29"/>
    </w:p>
    <w:p w14:paraId="0A59F559" w14:textId="2D7183AD" w:rsidR="00410651" w:rsidRDefault="00410651" w:rsidP="00410651">
      <w:pPr>
        <w:spacing w:after="200" w:line="276" w:lineRule="auto"/>
        <w:jc w:val="left"/>
      </w:pPr>
      <w:r>
        <w:t>Ein kommunales Datenpaket enthält folgende Datensätze:</w:t>
      </w:r>
    </w:p>
    <w:tbl>
      <w:tblPr>
        <w:tblStyle w:val="Tabellenraster"/>
        <w:tblpPr w:vertAnchor="text" w:tblpY="1"/>
        <w:tblOverlap w:val="never"/>
        <w:tblW w:w="9072" w:type="dxa"/>
        <w:tblLayout w:type="fixed"/>
        <w:tblCellMar>
          <w:top w:w="57" w:type="dxa"/>
          <w:bottom w:w="57" w:type="dxa"/>
        </w:tblCellMar>
        <w:tblLook w:val="04A0" w:firstRow="1" w:lastRow="0" w:firstColumn="1" w:lastColumn="0" w:noHBand="0" w:noVBand="1"/>
      </w:tblPr>
      <w:tblGrid>
        <w:gridCol w:w="846"/>
        <w:gridCol w:w="4113"/>
        <w:gridCol w:w="4113"/>
      </w:tblGrid>
      <w:tr w:rsidR="00072D57" w14:paraId="5DDC0A4D" w14:textId="77777777" w:rsidTr="00FC5BF5">
        <w:tc>
          <w:tcPr>
            <w:tcW w:w="846" w:type="dxa"/>
            <w:shd w:val="clear" w:color="auto" w:fill="E5F4FA"/>
            <w:tcMar>
              <w:top w:w="113" w:type="dxa"/>
              <w:left w:w="113" w:type="dxa"/>
              <w:bottom w:w="113" w:type="dxa"/>
              <w:right w:w="113" w:type="dxa"/>
            </w:tcMar>
          </w:tcPr>
          <w:p w14:paraId="0D9B505E" w14:textId="44D1EB3E" w:rsidR="00072D57" w:rsidRPr="00410651" w:rsidRDefault="00072D57" w:rsidP="00072D57">
            <w:pPr>
              <w:pStyle w:val="Tabellelinksbndig"/>
              <w:rPr>
                <w:rStyle w:val="TabelleKopfzeile"/>
              </w:rPr>
            </w:pPr>
            <w:r w:rsidRPr="00FC5BF5">
              <w:rPr>
                <w:rStyle w:val="TabelleKopfzeile"/>
              </w:rPr>
              <w:t xml:space="preserve">Nr. </w:t>
            </w:r>
          </w:p>
        </w:tc>
        <w:tc>
          <w:tcPr>
            <w:tcW w:w="4113" w:type="dxa"/>
            <w:shd w:val="clear" w:color="auto" w:fill="E5F4FA"/>
          </w:tcPr>
          <w:p w14:paraId="1A66E40B" w14:textId="2C6BDE0A" w:rsidR="00072D57" w:rsidRPr="00072D57" w:rsidRDefault="00072D57" w:rsidP="00072D57">
            <w:pPr>
              <w:pStyle w:val="Tabellelinksbndig"/>
              <w:rPr>
                <w:rStyle w:val="TabelleKopfzeile"/>
              </w:rPr>
            </w:pPr>
            <w:r w:rsidRPr="00FC5BF5">
              <w:rPr>
                <w:rStyle w:val="TabelleKopfzeile"/>
              </w:rPr>
              <w:t xml:space="preserve">Bezeichnung Datensatz </w:t>
            </w:r>
          </w:p>
        </w:tc>
        <w:tc>
          <w:tcPr>
            <w:tcW w:w="4113" w:type="dxa"/>
            <w:shd w:val="clear" w:color="auto" w:fill="E5F4FA"/>
            <w:tcMar>
              <w:top w:w="113" w:type="dxa"/>
              <w:left w:w="113" w:type="dxa"/>
              <w:bottom w:w="113" w:type="dxa"/>
              <w:right w:w="113" w:type="dxa"/>
            </w:tcMar>
          </w:tcPr>
          <w:p w14:paraId="78472ED1" w14:textId="3522C224" w:rsidR="00072D57" w:rsidRPr="00072D57" w:rsidRDefault="00072D57" w:rsidP="00072D57">
            <w:pPr>
              <w:pStyle w:val="Tabellelinksbndig"/>
              <w:rPr>
                <w:rStyle w:val="TabelleKopfzeile"/>
              </w:rPr>
            </w:pPr>
            <w:r w:rsidRPr="00FC5BF5">
              <w:rPr>
                <w:rStyle w:val="TabelleKopfzeile"/>
              </w:rPr>
              <w:t xml:space="preserve">Kurzbeschreibung </w:t>
            </w:r>
          </w:p>
        </w:tc>
      </w:tr>
      <w:tr w:rsidR="00072D57" w14:paraId="35149E57" w14:textId="77777777" w:rsidTr="00FC5BF5">
        <w:tc>
          <w:tcPr>
            <w:tcW w:w="846" w:type="dxa"/>
            <w:shd w:val="clear" w:color="auto" w:fill="auto"/>
            <w:tcMar>
              <w:top w:w="113" w:type="dxa"/>
              <w:left w:w="113" w:type="dxa"/>
              <w:bottom w:w="113" w:type="dxa"/>
              <w:right w:w="113" w:type="dxa"/>
            </w:tcMar>
          </w:tcPr>
          <w:p w14:paraId="5D8407E8" w14:textId="14529283" w:rsidR="00072D57" w:rsidRPr="00321D46" w:rsidRDefault="00072D57" w:rsidP="00072D57">
            <w:pPr>
              <w:pStyle w:val="Tabellelinksbndig9pt"/>
              <w:framePr w:wrap="auto" w:vAnchor="margin" w:yAlign="inline"/>
              <w:suppressOverlap w:val="0"/>
              <w:rPr>
                <w:b/>
                <w:bCs/>
              </w:rPr>
            </w:pPr>
            <w:r w:rsidRPr="00D33CC2">
              <w:t>1</w:t>
            </w:r>
          </w:p>
        </w:tc>
        <w:tc>
          <w:tcPr>
            <w:tcW w:w="4113" w:type="dxa"/>
          </w:tcPr>
          <w:p w14:paraId="2D304A9D" w14:textId="1A3E3214" w:rsidR="00072D57" w:rsidRPr="00DB48AC" w:rsidRDefault="00072D57" w:rsidP="00072D57">
            <w:pPr>
              <w:pStyle w:val="Tabellelinksbndig9pt"/>
              <w:framePr w:wrap="auto" w:vAnchor="margin" w:yAlign="inline"/>
              <w:suppressOverlap w:val="0"/>
            </w:pPr>
            <w:r w:rsidRPr="00D65D67">
              <w:t xml:space="preserve">Gebäudescharfe Strukturdaten </w:t>
            </w:r>
          </w:p>
        </w:tc>
        <w:tc>
          <w:tcPr>
            <w:tcW w:w="4113" w:type="dxa"/>
            <w:shd w:val="clear" w:color="auto" w:fill="auto"/>
            <w:tcMar>
              <w:top w:w="113" w:type="dxa"/>
              <w:left w:w="113" w:type="dxa"/>
              <w:bottom w:w="113" w:type="dxa"/>
              <w:right w:w="113" w:type="dxa"/>
            </w:tcMar>
          </w:tcPr>
          <w:p w14:paraId="30AB4220" w14:textId="6A5409F0" w:rsidR="00072D57" w:rsidRPr="00DB48AC" w:rsidRDefault="00072D57" w:rsidP="00072D57">
            <w:pPr>
              <w:pStyle w:val="Tabellelinksbndig9pt"/>
              <w:framePr w:wrap="auto" w:vAnchor="margin" w:yAlign="inline"/>
              <w:suppressOverlap w:val="0"/>
            </w:pPr>
            <w:r w:rsidRPr="004078FC">
              <w:t xml:space="preserve">Nutzung, Baujahr, Energiebezugsfläche, </w:t>
            </w:r>
            <w:r w:rsidR="00D52FA0">
              <w:br/>
            </w:r>
            <w:r w:rsidRPr="004078FC">
              <w:t xml:space="preserve">Volumen, 3D-Geometrie </w:t>
            </w:r>
          </w:p>
        </w:tc>
      </w:tr>
      <w:tr w:rsidR="00072D57" w14:paraId="314C810F" w14:textId="77777777" w:rsidTr="00FC5BF5">
        <w:tc>
          <w:tcPr>
            <w:tcW w:w="846" w:type="dxa"/>
            <w:shd w:val="clear" w:color="auto" w:fill="auto"/>
            <w:tcMar>
              <w:top w:w="113" w:type="dxa"/>
              <w:left w:w="113" w:type="dxa"/>
              <w:bottom w:w="113" w:type="dxa"/>
              <w:right w:w="113" w:type="dxa"/>
            </w:tcMar>
          </w:tcPr>
          <w:p w14:paraId="730B4BD7" w14:textId="1B4FDDBF" w:rsidR="00072D57" w:rsidRPr="00321D46" w:rsidRDefault="00072D57" w:rsidP="00072D57">
            <w:pPr>
              <w:pStyle w:val="Tabellelinksbndig9pt"/>
              <w:framePr w:wrap="auto" w:vAnchor="margin" w:yAlign="inline"/>
              <w:suppressOverlap w:val="0"/>
              <w:rPr>
                <w:b/>
                <w:bCs/>
              </w:rPr>
            </w:pPr>
            <w:r w:rsidRPr="00D33CC2">
              <w:t>2</w:t>
            </w:r>
          </w:p>
        </w:tc>
        <w:tc>
          <w:tcPr>
            <w:tcW w:w="4113" w:type="dxa"/>
          </w:tcPr>
          <w:p w14:paraId="136967F3" w14:textId="5F13E4D5" w:rsidR="00072D57" w:rsidRPr="00DB48AC" w:rsidRDefault="00072D57" w:rsidP="00072D57">
            <w:pPr>
              <w:pStyle w:val="Tabellelinksbndig9pt"/>
              <w:framePr w:wrap="auto" w:vAnchor="margin" w:yAlign="inline"/>
              <w:suppressOverlap w:val="0"/>
            </w:pPr>
            <w:r w:rsidRPr="00D65D67">
              <w:t xml:space="preserve">Gebäudescharfes Wärmekataster </w:t>
            </w:r>
          </w:p>
        </w:tc>
        <w:tc>
          <w:tcPr>
            <w:tcW w:w="4113" w:type="dxa"/>
            <w:shd w:val="clear" w:color="auto" w:fill="auto"/>
            <w:tcMar>
              <w:top w:w="113" w:type="dxa"/>
              <w:left w:w="113" w:type="dxa"/>
              <w:bottom w:w="113" w:type="dxa"/>
              <w:right w:w="113" w:type="dxa"/>
            </w:tcMar>
          </w:tcPr>
          <w:p w14:paraId="4DC59E08" w14:textId="7D97AC49" w:rsidR="00072D57" w:rsidRPr="00DB48AC" w:rsidRDefault="00072D57" w:rsidP="00072D57">
            <w:pPr>
              <w:pStyle w:val="Tabellelinksbndig9pt"/>
              <w:framePr w:wrap="auto" w:vAnchor="margin" w:yAlign="inline"/>
              <w:suppressOverlap w:val="0"/>
            </w:pPr>
            <w:r w:rsidRPr="004078FC">
              <w:t xml:space="preserve">Jahresheizwärmebedarf für Raumwärme, Warmwasser und Prozesswärme (insofern </w:t>
            </w:r>
            <w:r w:rsidR="00D52FA0">
              <w:br/>
            </w:r>
            <w:r w:rsidRPr="004078FC">
              <w:t xml:space="preserve">vorhanden), absolut und spezifisch </w:t>
            </w:r>
          </w:p>
        </w:tc>
      </w:tr>
      <w:tr w:rsidR="00072D57" w14:paraId="5045C767" w14:textId="77777777" w:rsidTr="00410651">
        <w:tc>
          <w:tcPr>
            <w:tcW w:w="846" w:type="dxa"/>
            <w:shd w:val="clear" w:color="auto" w:fill="auto"/>
            <w:tcMar>
              <w:top w:w="113" w:type="dxa"/>
              <w:left w:w="113" w:type="dxa"/>
              <w:bottom w:w="113" w:type="dxa"/>
              <w:right w:w="113" w:type="dxa"/>
            </w:tcMar>
          </w:tcPr>
          <w:p w14:paraId="637F27A0" w14:textId="638E2885" w:rsidR="00072D57" w:rsidRPr="00D33CC2" w:rsidRDefault="00072D57" w:rsidP="00072D57">
            <w:pPr>
              <w:pStyle w:val="Tabellelinksbndig9pt"/>
              <w:framePr w:wrap="auto" w:vAnchor="margin" w:yAlign="inline"/>
              <w:suppressOverlap w:val="0"/>
            </w:pPr>
            <w:r w:rsidRPr="0014646E">
              <w:t>3</w:t>
            </w:r>
          </w:p>
        </w:tc>
        <w:tc>
          <w:tcPr>
            <w:tcW w:w="4113" w:type="dxa"/>
          </w:tcPr>
          <w:p w14:paraId="20202182" w14:textId="5FB56DC0" w:rsidR="00072D57" w:rsidRPr="00D65D67" w:rsidRDefault="00072D57" w:rsidP="00072D57">
            <w:pPr>
              <w:pStyle w:val="Tabellelinksbndig9pt"/>
              <w:framePr w:wrap="auto" w:vAnchor="margin" w:yAlign="inline"/>
              <w:suppressOverlap w:val="0"/>
            </w:pPr>
            <w:r w:rsidRPr="0014646E">
              <w:t xml:space="preserve">Gebäudescharfe Sanierungsvarianten </w:t>
            </w:r>
          </w:p>
        </w:tc>
        <w:tc>
          <w:tcPr>
            <w:tcW w:w="4113" w:type="dxa"/>
            <w:shd w:val="clear" w:color="auto" w:fill="auto"/>
            <w:tcMar>
              <w:top w:w="113" w:type="dxa"/>
              <w:left w:w="113" w:type="dxa"/>
              <w:bottom w:w="113" w:type="dxa"/>
              <w:right w:w="113" w:type="dxa"/>
            </w:tcMar>
          </w:tcPr>
          <w:p w14:paraId="0BB23FC9" w14:textId="4E404D1E" w:rsidR="00072D57" w:rsidRPr="004078FC" w:rsidRDefault="00072D57" w:rsidP="00072D57">
            <w:pPr>
              <w:pStyle w:val="Tabellelinksbndig9pt"/>
              <w:framePr w:wrap="auto" w:vAnchor="margin" w:yAlign="inline"/>
              <w:suppressOverlap w:val="0"/>
            </w:pPr>
            <w:r w:rsidRPr="0014646E">
              <w:t xml:space="preserve">Raumwärmebedarf für zwei Sanierungsvarianten („niedrig“ und „hoch“) gemäß Technikkatalog des Bundes </w:t>
            </w:r>
          </w:p>
        </w:tc>
      </w:tr>
      <w:tr w:rsidR="00072D57" w14:paraId="2AFB12F5" w14:textId="77777777" w:rsidTr="00410651">
        <w:tc>
          <w:tcPr>
            <w:tcW w:w="846" w:type="dxa"/>
            <w:shd w:val="clear" w:color="auto" w:fill="auto"/>
            <w:tcMar>
              <w:top w:w="113" w:type="dxa"/>
              <w:left w:w="113" w:type="dxa"/>
              <w:bottom w:w="113" w:type="dxa"/>
              <w:right w:w="113" w:type="dxa"/>
            </w:tcMar>
          </w:tcPr>
          <w:p w14:paraId="06CCC66E" w14:textId="13DB6718" w:rsidR="00072D57" w:rsidRPr="00D33CC2" w:rsidRDefault="00072D57" w:rsidP="00072D57">
            <w:pPr>
              <w:pStyle w:val="Tabellelinksbndig9pt"/>
              <w:framePr w:wrap="auto" w:vAnchor="margin" w:yAlign="inline"/>
              <w:suppressOverlap w:val="0"/>
            </w:pPr>
            <w:r w:rsidRPr="0014646E">
              <w:t>4</w:t>
            </w:r>
          </w:p>
        </w:tc>
        <w:tc>
          <w:tcPr>
            <w:tcW w:w="4113" w:type="dxa"/>
          </w:tcPr>
          <w:p w14:paraId="78E50DA0" w14:textId="630ECC79" w:rsidR="00072D57" w:rsidRPr="00D65D67" w:rsidRDefault="00072D57" w:rsidP="00072D57">
            <w:pPr>
              <w:pStyle w:val="Tabellelinksbndig9pt"/>
              <w:framePr w:wrap="auto" w:vAnchor="margin" w:yAlign="inline"/>
              <w:suppressOverlap w:val="0"/>
            </w:pPr>
            <w:r w:rsidRPr="0014646E">
              <w:t xml:space="preserve">Wärmedichte nach Siedlungstypen </w:t>
            </w:r>
          </w:p>
        </w:tc>
        <w:tc>
          <w:tcPr>
            <w:tcW w:w="4113" w:type="dxa"/>
            <w:shd w:val="clear" w:color="auto" w:fill="auto"/>
            <w:tcMar>
              <w:top w:w="113" w:type="dxa"/>
              <w:left w:w="113" w:type="dxa"/>
              <w:bottom w:w="113" w:type="dxa"/>
              <w:right w:w="113" w:type="dxa"/>
            </w:tcMar>
          </w:tcPr>
          <w:p w14:paraId="06489EA7" w14:textId="49C7261B" w:rsidR="00072D57" w:rsidRPr="004078FC" w:rsidRDefault="00072D57" w:rsidP="00072D57">
            <w:pPr>
              <w:pStyle w:val="Tabellelinksbndig9pt"/>
              <w:framePr w:wrap="auto" w:vAnchor="margin" w:yAlign="inline"/>
              <w:suppressOverlap w:val="0"/>
            </w:pPr>
            <w:r w:rsidRPr="0014646E">
              <w:t>Wärmedichte in MWh</w:t>
            </w:r>
            <w:proofErr w:type="gramStart"/>
            <w:r w:rsidRPr="0014646E">
              <w:t>/(</w:t>
            </w:r>
            <w:proofErr w:type="gramEnd"/>
            <w:r w:rsidRPr="0014646E">
              <w:t xml:space="preserve">ha a) aggregiert auf Siedlungstypen aus ATKIS </w:t>
            </w:r>
          </w:p>
        </w:tc>
      </w:tr>
      <w:tr w:rsidR="00072D57" w14:paraId="6307552C" w14:textId="77777777" w:rsidTr="00410651">
        <w:tc>
          <w:tcPr>
            <w:tcW w:w="846" w:type="dxa"/>
            <w:shd w:val="clear" w:color="auto" w:fill="auto"/>
            <w:tcMar>
              <w:top w:w="113" w:type="dxa"/>
              <w:left w:w="113" w:type="dxa"/>
              <w:bottom w:w="113" w:type="dxa"/>
              <w:right w:w="113" w:type="dxa"/>
            </w:tcMar>
          </w:tcPr>
          <w:p w14:paraId="57F650DB" w14:textId="780DC614" w:rsidR="00072D57" w:rsidRPr="00D33CC2" w:rsidRDefault="00072D57" w:rsidP="00072D57">
            <w:pPr>
              <w:pStyle w:val="Tabellelinksbndig9pt"/>
              <w:framePr w:wrap="auto" w:vAnchor="margin" w:yAlign="inline"/>
              <w:suppressOverlap w:val="0"/>
            </w:pPr>
            <w:r w:rsidRPr="0014646E">
              <w:t>5</w:t>
            </w:r>
          </w:p>
        </w:tc>
        <w:tc>
          <w:tcPr>
            <w:tcW w:w="4113" w:type="dxa"/>
          </w:tcPr>
          <w:p w14:paraId="1F88CDC2" w14:textId="4374D92A" w:rsidR="00072D57" w:rsidRPr="00D65D67" w:rsidRDefault="00072D57" w:rsidP="00072D57">
            <w:pPr>
              <w:pStyle w:val="Tabellelinksbndig9pt"/>
              <w:framePr w:wrap="auto" w:vAnchor="margin" w:yAlign="inline"/>
              <w:suppressOverlap w:val="0"/>
            </w:pPr>
            <w:r w:rsidRPr="0014646E">
              <w:t xml:space="preserve">Wärmeliniendichte im Straßenzug </w:t>
            </w:r>
          </w:p>
        </w:tc>
        <w:tc>
          <w:tcPr>
            <w:tcW w:w="4113" w:type="dxa"/>
            <w:shd w:val="clear" w:color="auto" w:fill="auto"/>
            <w:tcMar>
              <w:top w:w="113" w:type="dxa"/>
              <w:left w:w="113" w:type="dxa"/>
              <w:bottom w:w="113" w:type="dxa"/>
              <w:right w:w="113" w:type="dxa"/>
            </w:tcMar>
          </w:tcPr>
          <w:p w14:paraId="5E4A4A0A" w14:textId="74BBE94F" w:rsidR="00072D57" w:rsidRPr="004078FC" w:rsidRDefault="00072D57" w:rsidP="00072D57">
            <w:pPr>
              <w:pStyle w:val="Tabellelinksbndig9pt"/>
              <w:framePr w:wrap="auto" w:vAnchor="margin" w:yAlign="inline"/>
              <w:suppressOverlap w:val="0"/>
            </w:pPr>
            <w:r w:rsidRPr="0014646E">
              <w:t xml:space="preserve">Wärmeliniendichte auf Straßenzügen in kWh / (m a) mit und ohne Berücksichtigung von Hausanschlussleitungen durch Zuordnung der Gebäude zum nächstgelegenen Straßensegment </w:t>
            </w:r>
          </w:p>
        </w:tc>
      </w:tr>
      <w:tr w:rsidR="00072D57" w14:paraId="4C9240EE" w14:textId="77777777" w:rsidTr="00410651">
        <w:tc>
          <w:tcPr>
            <w:tcW w:w="846" w:type="dxa"/>
            <w:shd w:val="clear" w:color="auto" w:fill="auto"/>
            <w:tcMar>
              <w:top w:w="113" w:type="dxa"/>
              <w:left w:w="113" w:type="dxa"/>
              <w:bottom w:w="113" w:type="dxa"/>
              <w:right w:w="113" w:type="dxa"/>
            </w:tcMar>
          </w:tcPr>
          <w:p w14:paraId="2B319F06" w14:textId="0F7511A4" w:rsidR="00072D57" w:rsidRPr="00D33CC2" w:rsidRDefault="00072D57" w:rsidP="00072D57">
            <w:pPr>
              <w:pStyle w:val="Tabellelinksbndig9pt"/>
              <w:framePr w:wrap="auto" w:vAnchor="margin" w:yAlign="inline"/>
              <w:suppressOverlap w:val="0"/>
            </w:pPr>
            <w:r w:rsidRPr="00D23A91">
              <w:t>6</w:t>
            </w:r>
          </w:p>
        </w:tc>
        <w:tc>
          <w:tcPr>
            <w:tcW w:w="4113" w:type="dxa"/>
          </w:tcPr>
          <w:p w14:paraId="29AE711D" w14:textId="193271BC" w:rsidR="00072D57" w:rsidRPr="00D65D67" w:rsidRDefault="00072D57" w:rsidP="00072D57">
            <w:pPr>
              <w:pStyle w:val="Tabellelinksbndig9pt"/>
              <w:framePr w:wrap="auto" w:vAnchor="margin" w:yAlign="inline"/>
              <w:suppressOverlap w:val="0"/>
            </w:pPr>
            <w:r w:rsidRPr="00D23A91">
              <w:t xml:space="preserve">Eignungsgebiete Fernwärme gem. Eignungsprüfung </w:t>
            </w:r>
          </w:p>
        </w:tc>
        <w:tc>
          <w:tcPr>
            <w:tcW w:w="4113" w:type="dxa"/>
            <w:shd w:val="clear" w:color="auto" w:fill="auto"/>
            <w:tcMar>
              <w:top w:w="113" w:type="dxa"/>
              <w:left w:w="113" w:type="dxa"/>
              <w:bottom w:w="113" w:type="dxa"/>
              <w:right w:w="113" w:type="dxa"/>
            </w:tcMar>
          </w:tcPr>
          <w:p w14:paraId="24362766" w14:textId="3F41F2C4" w:rsidR="00072D57" w:rsidRPr="004078FC" w:rsidRDefault="00072D57" w:rsidP="00072D57">
            <w:pPr>
              <w:pStyle w:val="Tabellelinksbndig9pt"/>
              <w:framePr w:wrap="auto" w:vAnchor="margin" w:yAlign="inline"/>
              <w:suppressOverlap w:val="0"/>
            </w:pPr>
            <w:r w:rsidRPr="00D23A91">
              <w:t xml:space="preserve">Eignungsgebiete für die Fernwärmeversorgung gemäß Kurzgutachten zur Eignungsprüfung </w:t>
            </w:r>
          </w:p>
        </w:tc>
      </w:tr>
      <w:tr w:rsidR="00072D57" w14:paraId="4322684B" w14:textId="77777777" w:rsidTr="00410651">
        <w:tc>
          <w:tcPr>
            <w:tcW w:w="846" w:type="dxa"/>
            <w:shd w:val="clear" w:color="auto" w:fill="auto"/>
            <w:tcMar>
              <w:top w:w="113" w:type="dxa"/>
              <w:left w:w="113" w:type="dxa"/>
              <w:bottom w:w="113" w:type="dxa"/>
              <w:right w:w="113" w:type="dxa"/>
            </w:tcMar>
          </w:tcPr>
          <w:p w14:paraId="69176573" w14:textId="600B2F41" w:rsidR="00072D57" w:rsidRPr="00D33CC2" w:rsidRDefault="00072D57" w:rsidP="00072D57">
            <w:pPr>
              <w:pStyle w:val="Tabellelinksbndig9pt"/>
              <w:framePr w:wrap="auto" w:vAnchor="margin" w:yAlign="inline"/>
              <w:suppressOverlap w:val="0"/>
            </w:pPr>
            <w:r w:rsidRPr="00D23A91">
              <w:t>7</w:t>
            </w:r>
          </w:p>
        </w:tc>
        <w:tc>
          <w:tcPr>
            <w:tcW w:w="4113" w:type="dxa"/>
          </w:tcPr>
          <w:p w14:paraId="419BED6E" w14:textId="2820B997" w:rsidR="00072D57" w:rsidRPr="00D65D67" w:rsidRDefault="00072D57" w:rsidP="00072D57">
            <w:pPr>
              <w:pStyle w:val="Tabellelinksbndig9pt"/>
              <w:framePr w:wrap="auto" w:vAnchor="margin" w:yAlign="inline"/>
              <w:suppressOverlap w:val="0"/>
            </w:pPr>
            <w:r w:rsidRPr="00D23A91">
              <w:t xml:space="preserve">Eignungsgebiete tiefe Geothermie </w:t>
            </w:r>
          </w:p>
        </w:tc>
        <w:tc>
          <w:tcPr>
            <w:tcW w:w="4113" w:type="dxa"/>
            <w:shd w:val="clear" w:color="auto" w:fill="auto"/>
            <w:tcMar>
              <w:top w:w="113" w:type="dxa"/>
              <w:left w:w="113" w:type="dxa"/>
              <w:bottom w:w="113" w:type="dxa"/>
              <w:right w:w="113" w:type="dxa"/>
            </w:tcMar>
          </w:tcPr>
          <w:p w14:paraId="15F06A15" w14:textId="0A7C9BB1" w:rsidR="00072D57" w:rsidRPr="004078FC" w:rsidRDefault="00072D57" w:rsidP="00072D57">
            <w:pPr>
              <w:pStyle w:val="Tabellelinksbndig9pt"/>
              <w:framePr w:wrap="auto" w:vAnchor="margin" w:yAlign="inline"/>
              <w:suppressOverlap w:val="0"/>
            </w:pPr>
            <w:r w:rsidRPr="00D23A91">
              <w:t xml:space="preserve">Eignungsgebiete für die Nutzung tiefer Geothermie (Quelle: TUM / GAB) </w:t>
            </w:r>
          </w:p>
        </w:tc>
      </w:tr>
      <w:tr w:rsidR="00072D57" w14:paraId="56EF10F8" w14:textId="77777777" w:rsidTr="00410651">
        <w:tc>
          <w:tcPr>
            <w:tcW w:w="846" w:type="dxa"/>
            <w:shd w:val="clear" w:color="auto" w:fill="auto"/>
            <w:tcMar>
              <w:top w:w="113" w:type="dxa"/>
              <w:left w:w="113" w:type="dxa"/>
              <w:bottom w:w="113" w:type="dxa"/>
              <w:right w:w="113" w:type="dxa"/>
            </w:tcMar>
          </w:tcPr>
          <w:p w14:paraId="42D096FB" w14:textId="696D93DD" w:rsidR="00072D57" w:rsidRPr="00D33CC2" w:rsidRDefault="00072D57" w:rsidP="00072D57">
            <w:pPr>
              <w:pStyle w:val="Tabellelinksbndig9pt"/>
              <w:framePr w:wrap="auto" w:vAnchor="margin" w:yAlign="inline"/>
              <w:suppressOverlap w:val="0"/>
            </w:pPr>
            <w:r w:rsidRPr="00D23A91">
              <w:t>8</w:t>
            </w:r>
          </w:p>
        </w:tc>
        <w:tc>
          <w:tcPr>
            <w:tcW w:w="4113" w:type="dxa"/>
          </w:tcPr>
          <w:p w14:paraId="573CEDE7" w14:textId="2BCE78D3" w:rsidR="00072D57" w:rsidRPr="00D65D67" w:rsidRDefault="00072D57" w:rsidP="00072D57">
            <w:pPr>
              <w:pStyle w:val="Tabellelinksbndig9pt"/>
              <w:framePr w:wrap="auto" w:vAnchor="margin" w:yAlign="inline"/>
              <w:suppressOverlap w:val="0"/>
            </w:pPr>
            <w:r w:rsidRPr="00D23A91">
              <w:t xml:space="preserve">Flurstückscharfes Potenzial Oberflächennahe Geothermie </w:t>
            </w:r>
          </w:p>
        </w:tc>
        <w:tc>
          <w:tcPr>
            <w:tcW w:w="4113" w:type="dxa"/>
            <w:shd w:val="clear" w:color="auto" w:fill="auto"/>
            <w:tcMar>
              <w:top w:w="113" w:type="dxa"/>
              <w:left w:w="113" w:type="dxa"/>
              <w:bottom w:w="113" w:type="dxa"/>
              <w:right w:w="113" w:type="dxa"/>
            </w:tcMar>
          </w:tcPr>
          <w:p w14:paraId="577FA523" w14:textId="2AFE13F1" w:rsidR="00072D57" w:rsidRPr="004078FC" w:rsidRDefault="00072D57" w:rsidP="00072D57">
            <w:pPr>
              <w:pStyle w:val="Tabellelinksbndig9pt"/>
              <w:framePr w:wrap="auto" w:vAnchor="margin" w:yAlign="inline"/>
              <w:suppressOverlap w:val="0"/>
            </w:pPr>
            <w:r w:rsidRPr="00D23A91">
              <w:t xml:space="preserve">Flurstückdatensatz mit ONG-Potenzialen (Quelle: TUM) </w:t>
            </w:r>
          </w:p>
        </w:tc>
      </w:tr>
      <w:tr w:rsidR="00072D57" w14:paraId="2C138D5F" w14:textId="77777777" w:rsidTr="00410651">
        <w:tc>
          <w:tcPr>
            <w:tcW w:w="846" w:type="dxa"/>
            <w:shd w:val="clear" w:color="auto" w:fill="auto"/>
            <w:tcMar>
              <w:top w:w="113" w:type="dxa"/>
              <w:left w:w="113" w:type="dxa"/>
              <w:bottom w:w="113" w:type="dxa"/>
              <w:right w:w="113" w:type="dxa"/>
            </w:tcMar>
          </w:tcPr>
          <w:p w14:paraId="6E2F4FCA" w14:textId="2598CAC1" w:rsidR="00072D57" w:rsidRPr="00D33CC2" w:rsidRDefault="00072D57" w:rsidP="00072D57">
            <w:pPr>
              <w:pStyle w:val="Tabellelinksbndig9pt"/>
              <w:framePr w:wrap="auto" w:vAnchor="margin" w:yAlign="inline"/>
              <w:suppressOverlap w:val="0"/>
            </w:pPr>
            <w:r w:rsidRPr="003229A1">
              <w:t>9</w:t>
            </w:r>
          </w:p>
        </w:tc>
        <w:tc>
          <w:tcPr>
            <w:tcW w:w="4113" w:type="dxa"/>
          </w:tcPr>
          <w:p w14:paraId="2814EE52" w14:textId="71A72015" w:rsidR="00072D57" w:rsidRPr="00D65D67" w:rsidRDefault="00072D57" w:rsidP="00072D57">
            <w:pPr>
              <w:pStyle w:val="Tabellelinksbndig9pt"/>
              <w:framePr w:wrap="auto" w:vAnchor="margin" w:yAlign="inline"/>
              <w:suppressOverlap w:val="0"/>
            </w:pPr>
            <w:r w:rsidRPr="003229A1">
              <w:t xml:space="preserve">Potenzielle </w:t>
            </w:r>
            <w:proofErr w:type="spellStart"/>
            <w:r w:rsidRPr="003229A1">
              <w:t>Abwärmequellen</w:t>
            </w:r>
            <w:proofErr w:type="spellEnd"/>
            <w:r w:rsidRPr="003229A1">
              <w:t xml:space="preserve"> </w:t>
            </w:r>
          </w:p>
        </w:tc>
        <w:tc>
          <w:tcPr>
            <w:tcW w:w="4113" w:type="dxa"/>
            <w:shd w:val="clear" w:color="auto" w:fill="auto"/>
            <w:tcMar>
              <w:top w:w="113" w:type="dxa"/>
              <w:left w:w="113" w:type="dxa"/>
              <w:bottom w:w="113" w:type="dxa"/>
              <w:right w:w="113" w:type="dxa"/>
            </w:tcMar>
          </w:tcPr>
          <w:p w14:paraId="46079608" w14:textId="3386BAE5" w:rsidR="00072D57" w:rsidRPr="004078FC" w:rsidRDefault="00072D57" w:rsidP="00072D57">
            <w:pPr>
              <w:pStyle w:val="Tabellelinksbndig9pt"/>
              <w:framePr w:wrap="auto" w:vAnchor="margin" w:yAlign="inline"/>
              <w:suppressOverlap w:val="0"/>
            </w:pPr>
            <w:r w:rsidRPr="003229A1">
              <w:t xml:space="preserve">Datensätze zu potenziellen </w:t>
            </w:r>
            <w:proofErr w:type="spellStart"/>
            <w:r w:rsidRPr="003229A1">
              <w:t>Abwärmequellen</w:t>
            </w:r>
            <w:proofErr w:type="spellEnd"/>
            <w:r w:rsidRPr="003229A1">
              <w:t xml:space="preserve">, Geodaten und Unternehmensliste (Quellen: </w:t>
            </w:r>
            <w:proofErr w:type="spellStart"/>
            <w:r w:rsidRPr="003229A1">
              <w:t>BfFE</w:t>
            </w:r>
            <w:proofErr w:type="spellEnd"/>
            <w:r w:rsidRPr="003229A1">
              <w:t xml:space="preserve">, ÖIB / LfU) </w:t>
            </w:r>
          </w:p>
        </w:tc>
      </w:tr>
      <w:tr w:rsidR="00072D57" w14:paraId="79ADE128" w14:textId="77777777" w:rsidTr="00410651">
        <w:tc>
          <w:tcPr>
            <w:tcW w:w="846" w:type="dxa"/>
            <w:shd w:val="clear" w:color="auto" w:fill="auto"/>
            <w:tcMar>
              <w:top w:w="113" w:type="dxa"/>
              <w:left w:w="113" w:type="dxa"/>
              <w:bottom w:w="113" w:type="dxa"/>
              <w:right w:w="113" w:type="dxa"/>
            </w:tcMar>
          </w:tcPr>
          <w:p w14:paraId="16890724" w14:textId="52BCA102" w:rsidR="00072D57" w:rsidRPr="00D33CC2" w:rsidRDefault="00072D57" w:rsidP="00072D57">
            <w:pPr>
              <w:pStyle w:val="Tabellelinksbndig9pt"/>
              <w:framePr w:wrap="auto" w:vAnchor="margin" w:yAlign="inline"/>
              <w:suppressOverlap w:val="0"/>
            </w:pPr>
            <w:r w:rsidRPr="003229A1">
              <w:t>10</w:t>
            </w:r>
          </w:p>
        </w:tc>
        <w:tc>
          <w:tcPr>
            <w:tcW w:w="4113" w:type="dxa"/>
          </w:tcPr>
          <w:p w14:paraId="21E39F96" w14:textId="29799DF3" w:rsidR="00072D57" w:rsidRPr="00D65D67" w:rsidRDefault="00072D57" w:rsidP="00072D57">
            <w:pPr>
              <w:pStyle w:val="Tabellelinksbndig9pt"/>
              <w:framePr w:wrap="auto" w:vAnchor="margin" w:yAlign="inline"/>
              <w:suppressOverlap w:val="0"/>
            </w:pPr>
            <w:r w:rsidRPr="003229A1">
              <w:t xml:space="preserve">Bestehende Energie- /Wärmeerzeugungsanlagen </w:t>
            </w:r>
          </w:p>
        </w:tc>
        <w:tc>
          <w:tcPr>
            <w:tcW w:w="4113" w:type="dxa"/>
            <w:shd w:val="clear" w:color="auto" w:fill="auto"/>
            <w:tcMar>
              <w:top w:w="113" w:type="dxa"/>
              <w:left w:w="113" w:type="dxa"/>
              <w:bottom w:w="113" w:type="dxa"/>
              <w:right w:w="113" w:type="dxa"/>
            </w:tcMar>
          </w:tcPr>
          <w:p w14:paraId="346DF71D" w14:textId="39AD2D0C" w:rsidR="00072D57" w:rsidRPr="004078FC" w:rsidRDefault="00072D57" w:rsidP="00072D57">
            <w:pPr>
              <w:pStyle w:val="Tabellelinksbndig9pt"/>
              <w:framePr w:wrap="auto" w:vAnchor="margin" w:yAlign="inline"/>
              <w:suppressOverlap w:val="0"/>
            </w:pPr>
            <w:r w:rsidRPr="003229A1">
              <w:t xml:space="preserve">Bestehende Wärmeerzeuger (fossil, KWK, Biomasse, Biogas, etc.), Geodaten und / oder Liste (Quellen: ÖIB / LfU, </w:t>
            </w:r>
            <w:proofErr w:type="spellStart"/>
            <w:r w:rsidRPr="003229A1">
              <w:t>MaStR</w:t>
            </w:r>
            <w:proofErr w:type="spellEnd"/>
            <w:r w:rsidRPr="003229A1">
              <w:t xml:space="preserve">, …) </w:t>
            </w:r>
          </w:p>
        </w:tc>
      </w:tr>
      <w:tr w:rsidR="00072D57" w14:paraId="68B19FBF" w14:textId="77777777" w:rsidTr="00410651">
        <w:tc>
          <w:tcPr>
            <w:tcW w:w="846" w:type="dxa"/>
            <w:shd w:val="clear" w:color="auto" w:fill="auto"/>
            <w:tcMar>
              <w:top w:w="113" w:type="dxa"/>
              <w:left w:w="113" w:type="dxa"/>
              <w:bottom w:w="113" w:type="dxa"/>
              <w:right w:w="113" w:type="dxa"/>
            </w:tcMar>
          </w:tcPr>
          <w:p w14:paraId="28475334" w14:textId="43A600EC" w:rsidR="00072D57" w:rsidRPr="00D33CC2" w:rsidRDefault="00072D57" w:rsidP="00072D57">
            <w:pPr>
              <w:pStyle w:val="Tabellelinksbndig9pt"/>
              <w:framePr w:wrap="auto" w:vAnchor="margin" w:yAlign="inline"/>
              <w:suppressOverlap w:val="0"/>
            </w:pPr>
            <w:r w:rsidRPr="003229A1">
              <w:t>11</w:t>
            </w:r>
          </w:p>
        </w:tc>
        <w:tc>
          <w:tcPr>
            <w:tcW w:w="4113" w:type="dxa"/>
          </w:tcPr>
          <w:p w14:paraId="534FB1A7" w14:textId="527E3639" w:rsidR="00072D57" w:rsidRPr="00D65D67" w:rsidRDefault="00072D57" w:rsidP="00072D57">
            <w:pPr>
              <w:pStyle w:val="Tabellelinksbndig9pt"/>
              <w:framePr w:wrap="auto" w:vAnchor="margin" w:yAlign="inline"/>
              <w:suppressOverlap w:val="0"/>
            </w:pPr>
            <w:r w:rsidRPr="003229A1">
              <w:t xml:space="preserve">Oberflächengewässer </w:t>
            </w:r>
          </w:p>
        </w:tc>
        <w:tc>
          <w:tcPr>
            <w:tcW w:w="4113" w:type="dxa"/>
            <w:shd w:val="clear" w:color="auto" w:fill="auto"/>
            <w:tcMar>
              <w:top w:w="113" w:type="dxa"/>
              <w:left w:w="113" w:type="dxa"/>
              <w:bottom w:w="113" w:type="dxa"/>
              <w:right w:w="113" w:type="dxa"/>
            </w:tcMar>
          </w:tcPr>
          <w:p w14:paraId="335F439D" w14:textId="4EF31667" w:rsidR="00072D57" w:rsidRPr="004078FC" w:rsidRDefault="00072D57" w:rsidP="00072D57">
            <w:pPr>
              <w:pStyle w:val="Tabellelinksbndig9pt"/>
              <w:framePr w:wrap="auto" w:vAnchor="margin" w:yAlign="inline"/>
              <w:suppressOverlap w:val="0"/>
            </w:pPr>
            <w:r w:rsidRPr="003229A1">
              <w:t xml:space="preserve">Geodaten zu Fließgewässern und Seen (Quelle: Bayer. Vermessungsverwaltung) </w:t>
            </w:r>
          </w:p>
        </w:tc>
      </w:tr>
      <w:tr w:rsidR="00072D57" w14:paraId="261EEBC9" w14:textId="77777777" w:rsidTr="00410651">
        <w:tc>
          <w:tcPr>
            <w:tcW w:w="846" w:type="dxa"/>
            <w:shd w:val="clear" w:color="auto" w:fill="auto"/>
            <w:tcMar>
              <w:top w:w="113" w:type="dxa"/>
              <w:left w:w="113" w:type="dxa"/>
              <w:bottom w:w="113" w:type="dxa"/>
              <w:right w:w="113" w:type="dxa"/>
            </w:tcMar>
          </w:tcPr>
          <w:p w14:paraId="04ACB54E" w14:textId="7A67CEF7" w:rsidR="00072D57" w:rsidRPr="00D33CC2" w:rsidRDefault="00072D57" w:rsidP="00072D57">
            <w:pPr>
              <w:pStyle w:val="Tabellelinksbndig9pt"/>
              <w:framePr w:wrap="auto" w:vAnchor="margin" w:yAlign="inline"/>
              <w:suppressOverlap w:val="0"/>
            </w:pPr>
            <w:r w:rsidRPr="00E80C5A">
              <w:t>12</w:t>
            </w:r>
          </w:p>
        </w:tc>
        <w:tc>
          <w:tcPr>
            <w:tcW w:w="4113" w:type="dxa"/>
          </w:tcPr>
          <w:p w14:paraId="70B43179" w14:textId="7B7BC45A" w:rsidR="00072D57" w:rsidRPr="00D65D67" w:rsidRDefault="00072D57" w:rsidP="00072D57">
            <w:pPr>
              <w:pStyle w:val="Tabellelinksbndig9pt"/>
              <w:framePr w:wrap="auto" w:vAnchor="margin" w:yAlign="inline"/>
              <w:suppressOverlap w:val="0"/>
            </w:pPr>
            <w:r w:rsidRPr="00E80C5A">
              <w:t xml:space="preserve">Bestehende Kläranlagen </w:t>
            </w:r>
          </w:p>
        </w:tc>
        <w:tc>
          <w:tcPr>
            <w:tcW w:w="4113" w:type="dxa"/>
            <w:shd w:val="clear" w:color="auto" w:fill="auto"/>
            <w:tcMar>
              <w:top w:w="113" w:type="dxa"/>
              <w:left w:w="113" w:type="dxa"/>
              <w:bottom w:w="113" w:type="dxa"/>
              <w:right w:w="113" w:type="dxa"/>
            </w:tcMar>
          </w:tcPr>
          <w:p w14:paraId="4BDADB61" w14:textId="56289CD1" w:rsidR="00072D57" w:rsidRPr="004078FC" w:rsidRDefault="00072D57" w:rsidP="00072D57">
            <w:pPr>
              <w:pStyle w:val="Tabellelinksbndig9pt"/>
              <w:framePr w:wrap="auto" w:vAnchor="margin" w:yAlign="inline"/>
              <w:suppressOverlap w:val="0"/>
            </w:pPr>
            <w:r w:rsidRPr="00E80C5A">
              <w:t xml:space="preserve">Bestehende Kläranlagen und relevante Direkteinleiter (Quelle: LfU) </w:t>
            </w:r>
          </w:p>
        </w:tc>
      </w:tr>
      <w:tr w:rsidR="00072D57" w14:paraId="0DC5870E" w14:textId="77777777" w:rsidTr="00410651">
        <w:tc>
          <w:tcPr>
            <w:tcW w:w="846" w:type="dxa"/>
            <w:shd w:val="clear" w:color="auto" w:fill="auto"/>
            <w:tcMar>
              <w:top w:w="113" w:type="dxa"/>
              <w:left w:w="113" w:type="dxa"/>
              <w:bottom w:w="113" w:type="dxa"/>
              <w:right w:w="113" w:type="dxa"/>
            </w:tcMar>
          </w:tcPr>
          <w:p w14:paraId="7131FF9B" w14:textId="6F14DBF5" w:rsidR="00072D57" w:rsidRPr="00D33CC2" w:rsidRDefault="00072D57" w:rsidP="00072D57">
            <w:pPr>
              <w:pStyle w:val="Tabellelinksbndig9pt"/>
              <w:framePr w:wrap="auto" w:vAnchor="margin" w:yAlign="inline"/>
              <w:suppressOverlap w:val="0"/>
            </w:pPr>
            <w:r w:rsidRPr="00E80C5A">
              <w:t>13</w:t>
            </w:r>
          </w:p>
        </w:tc>
        <w:tc>
          <w:tcPr>
            <w:tcW w:w="4113" w:type="dxa"/>
          </w:tcPr>
          <w:p w14:paraId="2627CEE7" w14:textId="0E4744A3" w:rsidR="00072D57" w:rsidRPr="00D65D67" w:rsidRDefault="00072D57" w:rsidP="00072D57">
            <w:pPr>
              <w:pStyle w:val="Tabellelinksbndig9pt"/>
              <w:framePr w:wrap="auto" w:vAnchor="margin" w:yAlign="inline"/>
              <w:suppressOverlap w:val="0"/>
            </w:pPr>
            <w:r w:rsidRPr="00E80C5A">
              <w:t xml:space="preserve">Bestehende Wärmenetze </w:t>
            </w:r>
          </w:p>
        </w:tc>
        <w:tc>
          <w:tcPr>
            <w:tcW w:w="4113" w:type="dxa"/>
            <w:shd w:val="clear" w:color="auto" w:fill="auto"/>
            <w:tcMar>
              <w:top w:w="113" w:type="dxa"/>
              <w:left w:w="113" w:type="dxa"/>
              <w:bottom w:w="113" w:type="dxa"/>
              <w:right w:w="113" w:type="dxa"/>
            </w:tcMar>
          </w:tcPr>
          <w:p w14:paraId="6039357B" w14:textId="5F20D3CA" w:rsidR="00072D57" w:rsidRPr="004078FC" w:rsidRDefault="00072D57" w:rsidP="00072D57">
            <w:pPr>
              <w:pStyle w:val="Tabellelinksbndig9pt"/>
              <w:framePr w:wrap="auto" w:vAnchor="margin" w:yAlign="inline"/>
              <w:suppressOverlap w:val="0"/>
            </w:pPr>
            <w:r w:rsidRPr="00E80C5A">
              <w:t xml:space="preserve">Wärmenetze des Energie-Atlas Bayern (Quelle: ÖIB / LfU) </w:t>
            </w:r>
          </w:p>
        </w:tc>
      </w:tr>
      <w:tr w:rsidR="00072D57" w14:paraId="1562294B" w14:textId="77777777" w:rsidTr="00410651">
        <w:tc>
          <w:tcPr>
            <w:tcW w:w="846" w:type="dxa"/>
            <w:shd w:val="clear" w:color="auto" w:fill="auto"/>
            <w:tcMar>
              <w:top w:w="113" w:type="dxa"/>
              <w:left w:w="113" w:type="dxa"/>
              <w:bottom w:w="113" w:type="dxa"/>
              <w:right w:w="113" w:type="dxa"/>
            </w:tcMar>
          </w:tcPr>
          <w:p w14:paraId="56F94EEF" w14:textId="0969DD87" w:rsidR="00072D57" w:rsidRPr="00D33CC2" w:rsidRDefault="00072D57" w:rsidP="00072D57">
            <w:pPr>
              <w:pStyle w:val="Tabellelinksbndig9pt"/>
              <w:framePr w:wrap="auto" w:vAnchor="margin" w:yAlign="inline"/>
              <w:suppressOverlap w:val="0"/>
            </w:pPr>
            <w:r w:rsidRPr="00E80C5A">
              <w:t>14</w:t>
            </w:r>
          </w:p>
        </w:tc>
        <w:tc>
          <w:tcPr>
            <w:tcW w:w="4113" w:type="dxa"/>
          </w:tcPr>
          <w:p w14:paraId="355602C3" w14:textId="3D644229" w:rsidR="00072D57" w:rsidRPr="00D65D67" w:rsidRDefault="00072D57" w:rsidP="00072D57">
            <w:pPr>
              <w:pStyle w:val="Tabellelinksbndig9pt"/>
              <w:framePr w:wrap="auto" w:vAnchor="margin" w:yAlign="inline"/>
              <w:suppressOverlap w:val="0"/>
            </w:pPr>
            <w:r w:rsidRPr="00E80C5A">
              <w:t xml:space="preserve">Statistik-Raster Zensus 2022 </w:t>
            </w:r>
          </w:p>
        </w:tc>
        <w:tc>
          <w:tcPr>
            <w:tcW w:w="4113" w:type="dxa"/>
            <w:shd w:val="clear" w:color="auto" w:fill="auto"/>
            <w:tcMar>
              <w:top w:w="113" w:type="dxa"/>
              <w:left w:w="113" w:type="dxa"/>
              <w:bottom w:w="113" w:type="dxa"/>
              <w:right w:w="113" w:type="dxa"/>
            </w:tcMar>
          </w:tcPr>
          <w:p w14:paraId="3FB4C7CF" w14:textId="4A4AE8A0" w:rsidR="00072D57" w:rsidRPr="004078FC" w:rsidRDefault="00072D57" w:rsidP="00072D57">
            <w:pPr>
              <w:pStyle w:val="Tabellelinksbndig9pt"/>
              <w:framePr w:wrap="auto" w:vAnchor="margin" w:yAlign="inline"/>
              <w:suppressOverlap w:val="0"/>
            </w:pPr>
            <w:r w:rsidRPr="00E80C5A">
              <w:t xml:space="preserve">(Quelle: </w:t>
            </w:r>
            <w:proofErr w:type="spellStart"/>
            <w:r w:rsidRPr="00E80C5A">
              <w:t>LfStat</w:t>
            </w:r>
            <w:proofErr w:type="spellEnd"/>
            <w:r w:rsidRPr="00E80C5A">
              <w:t xml:space="preserve">) </w:t>
            </w:r>
          </w:p>
        </w:tc>
      </w:tr>
    </w:tbl>
    <w:p w14:paraId="69B92E2C" w14:textId="77777777" w:rsidR="00410651" w:rsidRDefault="00410651">
      <w:pPr>
        <w:spacing w:after="200" w:line="276" w:lineRule="auto"/>
        <w:jc w:val="left"/>
      </w:pPr>
    </w:p>
    <w:p w14:paraId="12B77B9A" w14:textId="6A501836" w:rsidR="00400156" w:rsidRDefault="00400156" w:rsidP="00400156">
      <w:pPr>
        <w:pStyle w:val="Stand"/>
        <w:jc w:val="left"/>
      </w:pPr>
      <w:bookmarkStart w:id="30" w:name="Anlage_Kurzgutachten"/>
      <w:bookmarkEnd w:id="30"/>
    </w:p>
    <w:p w14:paraId="10A033C2" w14:textId="77777777" w:rsidR="00400156" w:rsidRDefault="00400156" w:rsidP="00400156">
      <w:pPr>
        <w:pStyle w:val="Stand"/>
        <w:jc w:val="left"/>
        <w:sectPr w:rsidR="00400156" w:rsidSect="00EF55DD">
          <w:pgSz w:w="11906" w:h="16838"/>
          <w:pgMar w:top="1531" w:right="1418" w:bottom="1134" w:left="1418" w:header="680" w:footer="680" w:gutter="0"/>
          <w:cols w:space="708"/>
          <w:docGrid w:linePitch="360"/>
        </w:sectPr>
      </w:pPr>
    </w:p>
    <w:tbl>
      <w:tblPr>
        <w:tblStyle w:val="Tabellenraster"/>
        <w:tblpPr w:leftFromText="142" w:rightFromText="142" w:horzAnchor="margin" w:tblpX="1" w:tblpYSpec="bottom"/>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bottom w:w="113" w:type="dxa"/>
          <w:right w:w="0" w:type="dxa"/>
        </w:tblCellMar>
        <w:tblLook w:val="04A0" w:firstRow="1" w:lastRow="0" w:firstColumn="1" w:lastColumn="0" w:noHBand="0" w:noVBand="1"/>
      </w:tblPr>
      <w:tblGrid>
        <w:gridCol w:w="2410"/>
        <w:gridCol w:w="6662"/>
      </w:tblGrid>
      <w:tr w:rsidR="00DA7DA1" w:rsidRPr="00017F76" w14:paraId="776BEC18" w14:textId="77777777" w:rsidTr="000255A2">
        <w:tc>
          <w:tcPr>
            <w:tcW w:w="2410" w:type="dxa"/>
            <w:tcMar>
              <w:bottom w:w="340" w:type="dxa"/>
            </w:tcMar>
          </w:tcPr>
          <w:p w14:paraId="7CF07F19" w14:textId="38F23BAB" w:rsidR="00DA7DA1" w:rsidRPr="003E1775" w:rsidRDefault="00DA7DA1" w:rsidP="00DA7DA1">
            <w:pPr>
              <w:pStyle w:val="ImpressumBlocksatz"/>
              <w:framePr w:wrap="auto" w:hAnchor="text" w:yAlign="inline"/>
              <w:rPr>
                <w:b/>
                <w:bCs/>
              </w:rPr>
            </w:pPr>
          </w:p>
        </w:tc>
        <w:tc>
          <w:tcPr>
            <w:tcW w:w="6662" w:type="dxa"/>
            <w:tcMar>
              <w:bottom w:w="340" w:type="dxa"/>
            </w:tcMar>
          </w:tcPr>
          <w:p w14:paraId="3148D686" w14:textId="1F9F508E" w:rsidR="00DA7DA1" w:rsidRPr="00005257" w:rsidRDefault="00406F49" w:rsidP="00005257">
            <w:pPr>
              <w:pStyle w:val="ImpressumBlocksatz"/>
              <w:framePr w:wrap="auto" w:hAnchor="text" w:yAlign="inline"/>
            </w:pPr>
            <w:r w:rsidRPr="005510BB">
              <w:rPr>
                <w:noProof/>
              </w:rPr>
              <w:drawing>
                <wp:anchor distT="0" distB="53975" distL="0" distR="0" simplePos="0" relativeHeight="251658240" behindDoc="1" locked="0" layoutInCell="1" allowOverlap="0" wp14:anchorId="654EA8D0" wp14:editId="5D6DF0A3">
                  <wp:simplePos x="0" y="0"/>
                  <wp:positionH relativeFrom="column">
                    <wp:posOffset>3920</wp:posOffset>
                  </wp:positionH>
                  <wp:positionV relativeFrom="paragraph">
                    <wp:posOffset>359</wp:posOffset>
                  </wp:positionV>
                  <wp:extent cx="860400" cy="540000"/>
                  <wp:effectExtent l="0" t="0" r="0" b="0"/>
                  <wp:wrapTopAndBottom/>
                  <wp:docPr id="177719868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198688" name="Grafik 1"/>
                          <pic:cNvPicPr/>
                        </pic:nvPicPr>
                        <pic:blipFill>
                          <a:blip r:embed="rId19"/>
                          <a:stretch>
                            <a:fillRect/>
                          </a:stretch>
                        </pic:blipFill>
                        <pic:spPr>
                          <a:xfrm>
                            <a:off x="0" y="0"/>
                            <a:ext cx="860400" cy="540000"/>
                          </a:xfrm>
                          <a:prstGeom prst="rect">
                            <a:avLst/>
                          </a:prstGeom>
                        </pic:spPr>
                      </pic:pic>
                    </a:graphicData>
                  </a:graphic>
                  <wp14:sizeRelH relativeFrom="page">
                    <wp14:pctWidth>0</wp14:pctWidth>
                  </wp14:sizeRelH>
                  <wp14:sizeRelV relativeFrom="page">
                    <wp14:pctHeight>0</wp14:pctHeight>
                  </wp14:sizeRelV>
                </wp:anchor>
              </w:drawing>
            </w:r>
            <w:r w:rsidR="00DA7DA1" w:rsidRPr="00005257">
              <w:t xml:space="preserve">BAYERNIDIREKT ist Ihr direkter Draht zur Bayerischen Staatsregierung. </w:t>
            </w:r>
          </w:p>
          <w:p w14:paraId="525A90A5" w14:textId="4782923E" w:rsidR="00DA7DA1" w:rsidRPr="00005257" w:rsidRDefault="00DA7DA1" w:rsidP="00005257">
            <w:pPr>
              <w:pStyle w:val="ImpressumBlocksatz"/>
              <w:framePr w:wrap="auto" w:hAnchor="text" w:yAlign="inline"/>
            </w:pPr>
            <w:r w:rsidRPr="00005257">
              <w:t xml:space="preserve">Unter Telefon 089 122220 oder per E-Mail unter </w:t>
            </w:r>
            <w:hyperlink r:id="rId20" w:history="1">
              <w:r w:rsidRPr="00005257">
                <w:t>direkt@bayern.de</w:t>
              </w:r>
            </w:hyperlink>
            <w:r w:rsidRPr="00005257">
              <w:t xml:space="preserve"> erhalten Sie Informat</w:t>
            </w:r>
            <w:r w:rsidR="00715041">
              <w:t>i</w:t>
            </w:r>
            <w:r w:rsidRPr="00005257">
              <w:t>onsmaterial und Broschüren, Auskunft zu aktuellen Themen und Internetquellen sowie Hinweise zu Behörden, zuständigen Stellen und Ansprechpartnern bei der Bayerischen Staatsregierung.</w:t>
            </w:r>
          </w:p>
        </w:tc>
      </w:tr>
      <w:tr w:rsidR="00DA7DA1" w:rsidRPr="00017F76" w14:paraId="22F16170" w14:textId="77777777" w:rsidTr="000255A2">
        <w:tc>
          <w:tcPr>
            <w:tcW w:w="2410" w:type="dxa"/>
          </w:tcPr>
          <w:p w14:paraId="024D52FA" w14:textId="028618D7" w:rsidR="00DA7DA1" w:rsidRPr="003E1775" w:rsidRDefault="00DA7DA1" w:rsidP="00DA7DA1">
            <w:pPr>
              <w:pStyle w:val="Impressumlinksbndig"/>
              <w:framePr w:wrap="auto"/>
              <w:rPr>
                <w:b/>
                <w:bCs/>
              </w:rPr>
            </w:pPr>
            <w:r w:rsidRPr="003E1775">
              <w:rPr>
                <w:b/>
                <w:bCs/>
              </w:rPr>
              <w:t>Herausgeber</w:t>
            </w:r>
          </w:p>
        </w:tc>
        <w:tc>
          <w:tcPr>
            <w:tcW w:w="6662" w:type="dxa"/>
          </w:tcPr>
          <w:p w14:paraId="6B74F6D7" w14:textId="51197609" w:rsidR="00DA7DA1" w:rsidRPr="00005257" w:rsidRDefault="00124660" w:rsidP="00005257">
            <w:pPr>
              <w:pStyle w:val="Impressumlinksbndig"/>
              <w:framePr w:wrap="auto"/>
            </w:pPr>
            <w:r w:rsidRPr="00005257">
              <w:rPr>
                <w:noProof/>
              </w:rPr>
              <w:drawing>
                <wp:anchor distT="0" distB="0" distL="0" distR="0" simplePos="0" relativeHeight="251658241" behindDoc="1" locked="0" layoutInCell="1" allowOverlap="1" wp14:anchorId="5FFD6CC2" wp14:editId="7FB9F640">
                  <wp:simplePos x="0" y="0"/>
                  <wp:positionH relativeFrom="column">
                    <wp:posOffset>3684519</wp:posOffset>
                  </wp:positionH>
                  <wp:positionV relativeFrom="paragraph">
                    <wp:posOffset>497</wp:posOffset>
                  </wp:positionV>
                  <wp:extent cx="540000" cy="540000"/>
                  <wp:effectExtent l="0" t="0" r="0" b="0"/>
                  <wp:wrapSquare wrapText="left"/>
                  <wp:docPr id="110481277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812773" name="Grafik 3"/>
                          <pic:cNvPicPr>
                            <a:picLocks noChangeAspect="1" noChangeArrowheads="1"/>
                          </pic:cNvPicPr>
                        </pic:nvPicPr>
                        <pic:blipFill>
                          <a:blip r:embed="rId21"/>
                          <a:stretch>
                            <a:fillRect/>
                          </a:stretch>
                        </pic:blipFill>
                        <pic:spPr bwMode="auto">
                          <a:xfrm>
                            <a:off x="0" y="0"/>
                            <a:ext cx="540000" cy="5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7DA1" w:rsidRPr="00005257">
              <w:t xml:space="preserve">Bayerisches Staatsministerium für </w:t>
            </w:r>
          </w:p>
          <w:p w14:paraId="012E94E4" w14:textId="705D9491" w:rsidR="00DA7DA1" w:rsidRPr="00005257" w:rsidRDefault="00DA7DA1" w:rsidP="00005257">
            <w:pPr>
              <w:pStyle w:val="Impressumlinksbndig"/>
              <w:framePr w:wrap="auto"/>
            </w:pPr>
            <w:r w:rsidRPr="00005257">
              <w:t>Wirtschaft, Landesentwicklung und Energie</w:t>
            </w:r>
          </w:p>
          <w:p w14:paraId="73129FE7" w14:textId="77777777" w:rsidR="00DA7DA1" w:rsidRPr="00005257" w:rsidRDefault="00DA7DA1" w:rsidP="00005257">
            <w:pPr>
              <w:pStyle w:val="Impressumlinksbndig"/>
              <w:framePr w:wrap="auto"/>
            </w:pPr>
            <w:r w:rsidRPr="00005257">
              <w:t>Prinzregentenstraße 28 | 80538 München</w:t>
            </w:r>
          </w:p>
          <w:p w14:paraId="2C8D6026" w14:textId="77777777" w:rsidR="00DA7DA1" w:rsidRPr="00005257" w:rsidRDefault="00DA7DA1" w:rsidP="00005257">
            <w:pPr>
              <w:pStyle w:val="Impressumlinksbndig"/>
              <w:framePr w:wrap="auto"/>
            </w:pPr>
            <w:r w:rsidRPr="00005257">
              <w:t>Postanschrift 80525 München</w:t>
            </w:r>
          </w:p>
          <w:p w14:paraId="46AE6127" w14:textId="77777777" w:rsidR="00DA7DA1" w:rsidRPr="00005257" w:rsidRDefault="00DA7DA1" w:rsidP="00005257">
            <w:pPr>
              <w:pStyle w:val="Impressumlinksbndig"/>
              <w:framePr w:wrap="auto"/>
            </w:pPr>
            <w:r w:rsidRPr="00005257">
              <w:t>Telefon 089 2162-0 | Telefax 089 2162-2760</w:t>
            </w:r>
          </w:p>
          <w:p w14:paraId="54D8F9BB" w14:textId="65D057B7" w:rsidR="00DA7DA1" w:rsidRPr="00005257" w:rsidRDefault="00DA7DA1" w:rsidP="00005257">
            <w:pPr>
              <w:pStyle w:val="Impressumlinksbndig"/>
              <w:framePr w:wrap="auto"/>
            </w:pPr>
            <w:r w:rsidRPr="00005257">
              <w:t>info@stmwi.bayern.de</w:t>
            </w:r>
            <w:r w:rsidR="00E549CA" w:rsidRPr="00E549CA">
              <w:t xml:space="preserve"> | </w:t>
            </w:r>
            <w:r w:rsidRPr="00005257">
              <w:t>www.stmwi.bayern.de</w:t>
            </w:r>
          </w:p>
        </w:tc>
      </w:tr>
      <w:tr w:rsidR="00DA7DA1" w:rsidRPr="00017F76" w14:paraId="04E63FC0" w14:textId="77777777" w:rsidTr="000255A2">
        <w:tc>
          <w:tcPr>
            <w:tcW w:w="2410" w:type="dxa"/>
          </w:tcPr>
          <w:p w14:paraId="5DFA61C4" w14:textId="77777777" w:rsidR="00DA7DA1" w:rsidRPr="00144EE2" w:rsidRDefault="00DA7DA1" w:rsidP="00DA7DA1">
            <w:pPr>
              <w:pStyle w:val="Impressumlinksbndig"/>
              <w:framePr w:wrap="auto"/>
              <w:rPr>
                <w:b/>
                <w:bCs/>
              </w:rPr>
            </w:pPr>
            <w:r w:rsidRPr="00144EE2">
              <w:rPr>
                <w:b/>
                <w:bCs/>
              </w:rPr>
              <w:t>Stand</w:t>
            </w:r>
          </w:p>
        </w:tc>
        <w:tc>
          <w:tcPr>
            <w:tcW w:w="6662" w:type="dxa"/>
          </w:tcPr>
          <w:p w14:paraId="402274C3" w14:textId="16C8823E" w:rsidR="00DA7DA1" w:rsidRPr="00144EE2" w:rsidRDefault="00144EE2" w:rsidP="00DA7DA1">
            <w:pPr>
              <w:pStyle w:val="Impressumlinksbndig"/>
              <w:framePr w:wrap="auto"/>
            </w:pPr>
            <w:r w:rsidRPr="00144EE2">
              <w:t>April</w:t>
            </w:r>
            <w:r w:rsidR="00715041" w:rsidRPr="00144EE2">
              <w:t xml:space="preserve"> 202</w:t>
            </w:r>
            <w:r w:rsidRPr="00144EE2">
              <w:t>5</w:t>
            </w:r>
          </w:p>
        </w:tc>
      </w:tr>
      <w:tr w:rsidR="00DA7DA1" w:rsidRPr="00017F76" w14:paraId="0740DBA5" w14:textId="77777777" w:rsidTr="000255A2">
        <w:tc>
          <w:tcPr>
            <w:tcW w:w="2410" w:type="dxa"/>
          </w:tcPr>
          <w:p w14:paraId="1028533D" w14:textId="77777777" w:rsidR="00DA7DA1" w:rsidRPr="003E1775" w:rsidRDefault="00DA7DA1" w:rsidP="00DA7DA1">
            <w:pPr>
              <w:pStyle w:val="Impressumlinksbndig"/>
              <w:framePr w:wrap="auto"/>
              <w:rPr>
                <w:b/>
                <w:bCs/>
              </w:rPr>
            </w:pPr>
            <w:r w:rsidRPr="003E1775">
              <w:rPr>
                <w:b/>
                <w:bCs/>
              </w:rPr>
              <w:t>Hinweis</w:t>
            </w:r>
          </w:p>
        </w:tc>
        <w:tc>
          <w:tcPr>
            <w:tcW w:w="6662" w:type="dxa"/>
          </w:tcPr>
          <w:p w14:paraId="760DFE42" w14:textId="77777777" w:rsidR="00DA7DA1" w:rsidRPr="00A74BCE" w:rsidRDefault="00DA7DA1" w:rsidP="00005257">
            <w:pPr>
              <w:pStyle w:val="ImpressumBlocksatz"/>
              <w:framePr w:wrap="auto" w:hAnchor="text" w:yAlign="inline"/>
            </w:pPr>
            <w:r w:rsidRPr="00017F76">
              <w:t xml:space="preserve">Diese </w:t>
            </w:r>
            <w:r w:rsidRPr="0067099E">
              <w:t xml:space="preserve">Druckschrift wird </w:t>
            </w:r>
            <w:r w:rsidRPr="00A74BCE">
              <w:t xml:space="preserve">im Rahmen der Öffentlichkeitsarbeit der Bayerischen Staatsregierung herausgegeben. Sie darf weder von Parteien noch von Wahlwerbern oder Wahlhelfern im Zeitraum von fünf Monaten vor einer Wahl zum Zwecke der Wahlwerbung verwendet werden. </w:t>
            </w:r>
          </w:p>
          <w:p w14:paraId="11E02589" w14:textId="77777777" w:rsidR="00DA7DA1" w:rsidRPr="0067099E" w:rsidRDefault="00DA7DA1" w:rsidP="00005257">
            <w:pPr>
              <w:pStyle w:val="ImpressumBlocksatz"/>
              <w:framePr w:wrap="auto" w:hAnchor="text" w:yAlign="inline"/>
            </w:pPr>
            <w:r w:rsidRPr="00A74BCE">
              <w:t xml:space="preserve">Dies gilt für Landtags-, Bundestags-, Kommunal- und Europawahlen. Missbräuchlich ist während dieser Zeit insbesondere die Verteilung auf Wahlveranstaltungen, an Informationsständen der Parteien sowie das Einlegen, Aufdrucken und Aufkleben von parteipolitischen Informationen oder Werbemitteln. Untersagt ist gleichfalls die Weitergabe an Dritte zum Zwecke der Wahlwerbung. Auch ohne zeitlichen Bezug zu einer bevorstehenden Wahl darf die Druckschrift nicht in einer Weise verwendet werden, die als Parteinahme der Staatsregierung </w:t>
            </w:r>
            <w:proofErr w:type="gramStart"/>
            <w:r w:rsidRPr="00A74BCE">
              <w:t>zugunsten einzelner politischer Gruppen</w:t>
            </w:r>
            <w:proofErr w:type="gramEnd"/>
            <w:r w:rsidRPr="00A74BCE">
              <w:t xml:space="preserve"> verstanden werden könnte. Den Parteien ist gestattet, die Druckschrift zur Unterrichtung ihrer eigenen</w:t>
            </w:r>
            <w:r w:rsidRPr="0067099E">
              <w:t xml:space="preserve"> Mitglieder zu verwenden.</w:t>
            </w:r>
          </w:p>
          <w:p w14:paraId="5F0CC079" w14:textId="77777777" w:rsidR="00DA7DA1" w:rsidRPr="00017F76" w:rsidRDefault="00DA7DA1" w:rsidP="00005257">
            <w:pPr>
              <w:pStyle w:val="ImpressumBlocksatz"/>
              <w:framePr w:wrap="auto" w:hAnchor="text" w:yAlign="inline"/>
            </w:pPr>
            <w:r w:rsidRPr="0067099E">
              <w:t>Die Druckschrift wurde mit großer Sorgfalt zusammengestellt.</w:t>
            </w:r>
            <w:r w:rsidRPr="00017F76">
              <w:t xml:space="preserve"> Gewähr für die Richtigkeit und Vollständigkeit des Inhalts kann dessen ungeachtet nicht übernommen werden.</w:t>
            </w:r>
          </w:p>
        </w:tc>
      </w:tr>
    </w:tbl>
    <w:p w14:paraId="189E41C5" w14:textId="77777777" w:rsidR="00381BAD" w:rsidRDefault="00381BAD" w:rsidP="002D4F68">
      <w:pPr>
        <w:pStyle w:val="Stand"/>
        <w:jc w:val="left"/>
        <w:sectPr w:rsidR="00381BAD" w:rsidSect="002D4F68">
          <w:headerReference w:type="default" r:id="rId22"/>
          <w:pgSz w:w="11906" w:h="16838" w:code="9"/>
          <w:pgMar w:top="1531" w:right="1418" w:bottom="1134" w:left="1418" w:header="680" w:footer="680" w:gutter="0"/>
          <w:cols w:space="708"/>
          <w:vAlign w:val="bottom"/>
          <w:docGrid w:linePitch="360"/>
        </w:sectPr>
      </w:pPr>
    </w:p>
    <w:p w14:paraId="3244E100" w14:textId="77777777" w:rsidR="00381BAD" w:rsidRPr="00356E25" w:rsidRDefault="00381BAD" w:rsidP="00381BAD">
      <w:pPr>
        <w:spacing w:after="0" w:line="240" w:lineRule="auto"/>
        <w:jc w:val="center"/>
        <w:rPr>
          <w:rFonts w:eastAsia="Times New Roman" w:cs="Times New Roman"/>
          <w:kern w:val="16"/>
          <w:sz w:val="24"/>
          <w:szCs w:val="24"/>
          <w:lang w:eastAsia="de-DE"/>
        </w:rPr>
      </w:pPr>
      <w:r w:rsidRPr="00356E25">
        <w:rPr>
          <w:rFonts w:eastAsia="Times New Roman" w:cs="Times New Roman"/>
          <w:noProof/>
          <w:kern w:val="16"/>
          <w:sz w:val="24"/>
          <w:szCs w:val="24"/>
          <w:lang w:eastAsia="de-DE"/>
        </w:rPr>
        <w:lastRenderedPageBreak/>
        <w:drawing>
          <wp:inline distT="0" distB="0" distL="0" distR="0" wp14:anchorId="177885C2" wp14:editId="05B02544">
            <wp:extent cx="2870835" cy="960755"/>
            <wp:effectExtent l="0" t="0" r="5715" b="0"/>
            <wp:docPr id="10" name="Grafik 10" descr="Bayerisches Staatsministerium für Wirtschaft, Landesentwicklung und Ener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Bayerisches Staatsministerium für Wirtschaft, Landesentwicklung und Energi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70835" cy="960755"/>
                    </a:xfrm>
                    <a:prstGeom prst="rect">
                      <a:avLst/>
                    </a:prstGeom>
                    <a:noFill/>
                    <a:ln>
                      <a:noFill/>
                    </a:ln>
                  </pic:spPr>
                </pic:pic>
              </a:graphicData>
            </a:graphic>
          </wp:inline>
        </w:drawing>
      </w:r>
    </w:p>
    <w:p w14:paraId="4A7FC1DF" w14:textId="4BE5895E" w:rsidR="00400156" w:rsidRDefault="00400156" w:rsidP="002D4F68">
      <w:pPr>
        <w:pStyle w:val="Stand"/>
        <w:jc w:val="left"/>
      </w:pPr>
    </w:p>
    <w:sectPr w:rsidR="00400156" w:rsidSect="002D4F68">
      <w:headerReference w:type="default" r:id="rId24"/>
      <w:footerReference w:type="default" r:id="rId25"/>
      <w:pgSz w:w="11906" w:h="16838" w:code="9"/>
      <w:pgMar w:top="1531" w:right="1418" w:bottom="1134" w:left="1418" w:header="680" w:footer="680" w:gutter="0"/>
      <w:cols w:space="708"/>
      <w:vAlign w:val="bottom"/>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CA42BF" w14:textId="77777777" w:rsidR="00B22057" w:rsidRDefault="00B22057" w:rsidP="003E52CB">
      <w:r>
        <w:separator/>
      </w:r>
    </w:p>
    <w:p w14:paraId="476F466B" w14:textId="77777777" w:rsidR="00B22057" w:rsidRDefault="00B22057" w:rsidP="003E52CB"/>
    <w:p w14:paraId="12ED5716" w14:textId="77777777" w:rsidR="00B22057" w:rsidRDefault="00B22057" w:rsidP="003E52CB"/>
    <w:p w14:paraId="363293CD" w14:textId="77777777" w:rsidR="00B22057" w:rsidRDefault="00B22057" w:rsidP="003E52CB"/>
    <w:p w14:paraId="4D5CEAC6" w14:textId="77777777" w:rsidR="00B22057" w:rsidRDefault="00B22057" w:rsidP="003E52CB"/>
    <w:p w14:paraId="00A79CD4" w14:textId="77777777" w:rsidR="00B22057" w:rsidRDefault="00B22057" w:rsidP="003E52CB"/>
  </w:endnote>
  <w:endnote w:type="continuationSeparator" w:id="0">
    <w:p w14:paraId="38DFD2D4" w14:textId="77777777" w:rsidR="00B22057" w:rsidRDefault="00B22057" w:rsidP="003E52CB">
      <w:r>
        <w:continuationSeparator/>
      </w:r>
    </w:p>
    <w:p w14:paraId="7DA7DEE3" w14:textId="77777777" w:rsidR="00B22057" w:rsidRDefault="00B22057" w:rsidP="003E52CB"/>
    <w:p w14:paraId="2C1E9C6F" w14:textId="77777777" w:rsidR="00B22057" w:rsidRDefault="00B22057" w:rsidP="003E52CB"/>
    <w:p w14:paraId="2D640C71" w14:textId="77777777" w:rsidR="00B22057" w:rsidRDefault="00B22057" w:rsidP="003E52CB"/>
    <w:p w14:paraId="723E14C7" w14:textId="77777777" w:rsidR="00B22057" w:rsidRDefault="00B22057" w:rsidP="003E52CB"/>
    <w:p w14:paraId="52B00C4E" w14:textId="77777777" w:rsidR="00B22057" w:rsidRDefault="00B22057" w:rsidP="003E52CB"/>
  </w:endnote>
  <w:endnote w:type="continuationNotice" w:id="1">
    <w:p w14:paraId="710D9854" w14:textId="77777777" w:rsidR="00B22057" w:rsidRDefault="00B2205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Pro-Regular">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2626E" w14:textId="60392E4D" w:rsidR="00AF4A20" w:rsidRPr="004739C8" w:rsidRDefault="00AF4A20" w:rsidP="003E52CB">
    <w:pPr>
      <w:pStyle w:val="Fuzeile"/>
    </w:pPr>
    <w:r>
      <w:t>stmwi.</w:t>
    </w:r>
    <w:r w:rsidRPr="004739C8">
      <w:t xml:space="preserve">bayern.de | </w:t>
    </w:r>
    <w:r w:rsidRPr="004739C8">
      <w:fldChar w:fldCharType="begin"/>
    </w:r>
    <w:r w:rsidRPr="004739C8">
      <w:instrText>PAGE   \* MERGEFORMAT</w:instrText>
    </w:r>
    <w:r w:rsidRPr="004739C8">
      <w:fldChar w:fldCharType="separate"/>
    </w:r>
    <w:r>
      <w:rPr>
        <w:noProof/>
      </w:rPr>
      <w:t>2</w:t>
    </w:r>
    <w:r w:rsidRPr="004739C8">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3FB37" w14:textId="00762FB5" w:rsidR="00AF4A20" w:rsidRPr="004739C8" w:rsidRDefault="00AF4A20" w:rsidP="00E05A0E">
    <w:pPr>
      <w:pStyle w:val="FuzeileDeckblatt"/>
    </w:pPr>
    <w:r>
      <w:rPr>
        <w:noProof/>
        <w:lang w:eastAsia="de-DE"/>
      </w:rPr>
      <w:drawing>
        <wp:anchor distT="0" distB="0" distL="114300" distR="114300" simplePos="0" relativeHeight="251658752" behindDoc="0" locked="0" layoutInCell="1" allowOverlap="1" wp14:anchorId="5110D3B9" wp14:editId="38A7076F">
          <wp:simplePos x="0" y="0"/>
          <wp:positionH relativeFrom="page">
            <wp:posOffset>2562225</wp:posOffset>
          </wp:positionH>
          <wp:positionV relativeFrom="page">
            <wp:posOffset>6019800</wp:posOffset>
          </wp:positionV>
          <wp:extent cx="2775585" cy="4182745"/>
          <wp:effectExtent l="0" t="0" r="0" b="0"/>
          <wp:wrapNone/>
          <wp:docPr id="1723499191" name="Grafik 1723499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775585" cy="4182745"/>
                  </a:xfrm>
                  <a:prstGeom prst="rect">
                    <a:avLst/>
                  </a:prstGeom>
                </pic:spPr>
              </pic:pic>
            </a:graphicData>
          </a:graphic>
        </wp:anchor>
      </w:drawing>
    </w:r>
    <w:r w:rsidRPr="00024174">
      <w:t>stmwi.bayern.de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0F5CD" w14:textId="0A277FE9" w:rsidR="00AF4A20" w:rsidRPr="004739C8" w:rsidRDefault="00AF4A20" w:rsidP="003E52C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26603B" w14:textId="77777777" w:rsidR="00B22057" w:rsidRDefault="00B22057" w:rsidP="005C3E69">
      <w:pPr>
        <w:spacing w:after="0"/>
      </w:pPr>
      <w:r>
        <w:separator/>
      </w:r>
    </w:p>
  </w:footnote>
  <w:footnote w:type="continuationSeparator" w:id="0">
    <w:p w14:paraId="569E554D" w14:textId="77777777" w:rsidR="00B22057" w:rsidRDefault="00B22057" w:rsidP="003E52CB">
      <w:r>
        <w:continuationSeparator/>
      </w:r>
    </w:p>
  </w:footnote>
  <w:footnote w:type="continuationNotice" w:id="1">
    <w:p w14:paraId="682CBECC" w14:textId="77777777" w:rsidR="00B22057" w:rsidRDefault="00B22057" w:rsidP="003E52C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FD49A" w14:textId="77777777" w:rsidR="00AF4A20" w:rsidRDefault="001518C2" w:rsidP="003E52CB">
    <w:pPr>
      <w:pStyle w:val="Kopfzeile"/>
    </w:pPr>
    <w:r>
      <w:pict w14:anchorId="72029B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6351735" o:spid="_x0000_s2072" type="#_x0000_t75" style="position:absolute;left:0;text-align:left;margin-left:0;margin-top:0;width:595.2pt;height:841.9pt;z-index:-251656704;mso-position-horizontal:center;mso-position-horizontal-relative:margin;mso-position-vertical:center;mso-position-vertical-relative:margin" o:allowincell="f">
          <v:imagedata r:id="rId1" o:title="EFRE_Wor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CB080" w14:textId="297DDCA5" w:rsidR="00AF4A20" w:rsidRPr="00E366FA" w:rsidRDefault="00AF4A20" w:rsidP="003E52CB">
    <w:pPr>
      <w:rPr>
        <w:noProof/>
        <w:lang w:eastAsia="de-DE"/>
      </w:rPr>
    </w:pPr>
    <w:r>
      <w:rPr>
        <w:noProof/>
        <w:lang w:eastAsia="de-DE"/>
      </w:rPr>
      <w:t>Kopfzeile</w:t>
    </w:r>
  </w:p>
  <w:p w14:paraId="698BF989" w14:textId="77777777" w:rsidR="00AF4A20" w:rsidRDefault="00AF4A20" w:rsidP="003E52CB">
    <w:pPr>
      <w:pStyle w:val="Kopfzeile"/>
    </w:pPr>
    <w:r w:rsidRPr="00E366FA">
      <mc:AlternateContent>
        <mc:Choice Requires="wps">
          <w:drawing>
            <wp:anchor distT="0" distB="0" distL="114300" distR="114300" simplePos="0" relativeHeight="251656704" behindDoc="0" locked="0" layoutInCell="1" allowOverlap="1" wp14:anchorId="78310462" wp14:editId="68258E93">
              <wp:simplePos x="0" y="0"/>
              <wp:positionH relativeFrom="column">
                <wp:posOffset>322</wp:posOffset>
              </wp:positionH>
              <wp:positionV relativeFrom="paragraph">
                <wp:posOffset>63595</wp:posOffset>
              </wp:positionV>
              <wp:extent cx="5076000" cy="0"/>
              <wp:effectExtent l="0" t="0" r="29845" b="19050"/>
              <wp:wrapNone/>
              <wp:docPr id="31" name="Gerader Verbinder 31"/>
              <wp:cNvGraphicFramePr/>
              <a:graphic xmlns:a="http://schemas.openxmlformats.org/drawingml/2006/main">
                <a:graphicData uri="http://schemas.microsoft.com/office/word/2010/wordprocessingShape">
                  <wps:wsp>
                    <wps:cNvCnPr/>
                    <wps:spPr>
                      <a:xfrm>
                        <a:off x="0" y="0"/>
                        <a:ext cx="5076000" cy="0"/>
                      </a:xfrm>
                      <a:prstGeom prst="line">
                        <a:avLst/>
                      </a:prstGeom>
                      <a:noFill/>
                      <a:ln w="6350" cap="flat" cmpd="sng" algn="ctr">
                        <a:solidFill>
                          <a:srgbClr val="666666"/>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B71C450" id="Gerader Verbinder 31"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5pt" to="399.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" strokecolor="#666" strokeweight=".5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1"/>
      <w:tblpPr w:leftFromText="141" w:rightFromText="141" w:vertAnchor="page" w:horzAnchor="page" w:tblpX="1" w:tblpY="1"/>
      <w:tblW w:w="119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129"/>
      <w:gridCol w:w="397"/>
      <w:gridCol w:w="1985"/>
      <w:gridCol w:w="397"/>
    </w:tblGrid>
    <w:tr w:rsidR="00AF4A20" w:rsidRPr="00991A75" w14:paraId="4A694761" w14:textId="77777777" w:rsidTr="00D727A9">
      <w:trPr>
        <w:trHeight w:val="397"/>
      </w:trPr>
      <w:tc>
        <w:tcPr>
          <w:tcW w:w="9129" w:type="dxa"/>
        </w:tcPr>
        <w:p w14:paraId="7390AFBC" w14:textId="77777777" w:rsidR="00AF4A20" w:rsidRPr="00991A75" w:rsidRDefault="00AF4A20" w:rsidP="00D56541">
          <w:pPr>
            <w:spacing w:line="264" w:lineRule="auto"/>
            <w:rPr>
              <w:szCs w:val="22"/>
            </w:rPr>
          </w:pPr>
        </w:p>
      </w:tc>
      <w:tc>
        <w:tcPr>
          <w:tcW w:w="397" w:type="dxa"/>
        </w:tcPr>
        <w:p w14:paraId="10B2A979" w14:textId="77777777" w:rsidR="00AF4A20" w:rsidRPr="00991A75" w:rsidRDefault="00AF4A20" w:rsidP="00D56541">
          <w:pPr>
            <w:spacing w:line="264" w:lineRule="auto"/>
            <w:rPr>
              <w:szCs w:val="22"/>
            </w:rPr>
          </w:pPr>
        </w:p>
      </w:tc>
      <w:tc>
        <w:tcPr>
          <w:tcW w:w="1985" w:type="dxa"/>
        </w:tcPr>
        <w:p w14:paraId="311C4945" w14:textId="77777777" w:rsidR="00AF4A20" w:rsidRPr="00991A75" w:rsidRDefault="00AF4A20" w:rsidP="00D56541">
          <w:pPr>
            <w:spacing w:line="264" w:lineRule="auto"/>
            <w:rPr>
              <w:szCs w:val="22"/>
            </w:rPr>
          </w:pPr>
        </w:p>
      </w:tc>
      <w:tc>
        <w:tcPr>
          <w:tcW w:w="397" w:type="dxa"/>
        </w:tcPr>
        <w:p w14:paraId="2533AC64" w14:textId="77777777" w:rsidR="00AF4A20" w:rsidRPr="00991A75" w:rsidRDefault="00AF4A20" w:rsidP="00D56541">
          <w:pPr>
            <w:spacing w:line="264" w:lineRule="auto"/>
            <w:rPr>
              <w:szCs w:val="22"/>
            </w:rPr>
          </w:pPr>
        </w:p>
      </w:tc>
    </w:tr>
    <w:tr w:rsidR="00AF4A20" w:rsidRPr="00991A75" w14:paraId="3B8CC813" w14:textId="77777777" w:rsidTr="00D727A9">
      <w:trPr>
        <w:trHeight w:hRule="exact" w:val="1247"/>
      </w:trPr>
      <w:tc>
        <w:tcPr>
          <w:tcW w:w="9129" w:type="dxa"/>
          <w:tcMar>
            <w:bottom w:w="0" w:type="dxa"/>
          </w:tcMar>
          <w:vAlign w:val="bottom"/>
        </w:tcPr>
        <w:p w14:paraId="43E41FEA" w14:textId="5D9BC86B" w:rsidR="00AF4A20" w:rsidRPr="00991A75" w:rsidRDefault="00AF4A20" w:rsidP="00D56541">
          <w:pPr>
            <w:autoSpaceDE w:val="0"/>
            <w:autoSpaceDN w:val="0"/>
            <w:adjustRightInd w:val="0"/>
            <w:spacing w:after="0" w:line="240" w:lineRule="auto"/>
            <w:ind w:right="11"/>
            <w:jc w:val="right"/>
            <w:textAlignment w:val="center"/>
            <w:rPr>
              <w:rFonts w:eastAsia="Calibri" w:cs="Arial"/>
              <w:color w:val="008DC9"/>
              <w:sz w:val="38"/>
              <w:szCs w:val="38"/>
            </w:rPr>
          </w:pPr>
          <w:r w:rsidRPr="00991A75">
            <w:rPr>
              <w:rFonts w:eastAsia="Calibri" w:cs="Arial"/>
              <w:color w:val="008DC9"/>
              <w:sz w:val="38"/>
              <w:szCs w:val="38"/>
            </w:rPr>
            <w:t>Bayerisches Staatsministerium für</w:t>
          </w:r>
        </w:p>
        <w:p w14:paraId="21A93F62" w14:textId="77777777" w:rsidR="00AF4A20" w:rsidRPr="00991A75" w:rsidRDefault="00AF4A20" w:rsidP="00D56541">
          <w:pPr>
            <w:autoSpaceDE w:val="0"/>
            <w:autoSpaceDN w:val="0"/>
            <w:adjustRightInd w:val="0"/>
            <w:spacing w:after="20" w:line="240" w:lineRule="auto"/>
            <w:jc w:val="right"/>
            <w:textAlignment w:val="center"/>
            <w:rPr>
              <w:rFonts w:ascii="Cambria" w:eastAsia="Calibri" w:hAnsi="Cambria" w:cs="Cambria"/>
              <w:color w:val="008DC9"/>
              <w:sz w:val="38"/>
              <w:szCs w:val="38"/>
            </w:rPr>
          </w:pPr>
          <w:r w:rsidRPr="00991A75">
            <w:rPr>
              <w:rFonts w:eastAsia="Calibri" w:cs="Arial"/>
              <w:color w:val="008DC9"/>
              <w:sz w:val="38"/>
              <w:szCs w:val="38"/>
            </w:rPr>
            <w:t>Wirtschaft, Landesentwicklung und Energie</w:t>
          </w:r>
        </w:p>
      </w:tc>
      <w:tc>
        <w:tcPr>
          <w:tcW w:w="397" w:type="dxa"/>
          <w:vAlign w:val="bottom"/>
        </w:tcPr>
        <w:p w14:paraId="74F1513D" w14:textId="77777777" w:rsidR="00AF4A20" w:rsidRPr="00991A75" w:rsidRDefault="00AF4A20" w:rsidP="00D56541">
          <w:pPr>
            <w:spacing w:line="264" w:lineRule="auto"/>
            <w:rPr>
              <w:szCs w:val="22"/>
            </w:rPr>
          </w:pPr>
        </w:p>
      </w:tc>
      <w:tc>
        <w:tcPr>
          <w:tcW w:w="1985" w:type="dxa"/>
          <w:vAlign w:val="bottom"/>
        </w:tcPr>
        <w:p w14:paraId="68C68BAA" w14:textId="77777777" w:rsidR="00AF4A20" w:rsidRPr="00991A75" w:rsidRDefault="00AF4A20" w:rsidP="00D56541">
          <w:pPr>
            <w:spacing w:line="264" w:lineRule="auto"/>
            <w:rPr>
              <w:szCs w:val="22"/>
            </w:rPr>
          </w:pPr>
          <w:r w:rsidRPr="00991A75">
            <w:rPr>
              <w:noProof/>
              <w:szCs w:val="22"/>
            </w:rPr>
            <w:drawing>
              <wp:inline distT="0" distB="0" distL="0" distR="0" wp14:anchorId="22E454E6" wp14:editId="03DB78F8">
                <wp:extent cx="1254125" cy="756920"/>
                <wp:effectExtent l="0" t="0" r="3175" b="5080"/>
                <wp:docPr id="2072882726" name="Grafik 2072882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SW_h_f_sRGB_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54125" cy="756920"/>
                        </a:xfrm>
                        <a:prstGeom prst="rect">
                          <a:avLst/>
                        </a:prstGeom>
                      </pic:spPr>
                    </pic:pic>
                  </a:graphicData>
                </a:graphic>
              </wp:inline>
            </w:drawing>
          </w:r>
        </w:p>
      </w:tc>
      <w:tc>
        <w:tcPr>
          <w:tcW w:w="397" w:type="dxa"/>
          <w:vAlign w:val="bottom"/>
        </w:tcPr>
        <w:p w14:paraId="23E8F85D" w14:textId="77777777" w:rsidR="00AF4A20" w:rsidRPr="00991A75" w:rsidRDefault="00AF4A20" w:rsidP="00D56541">
          <w:pPr>
            <w:spacing w:line="264" w:lineRule="auto"/>
            <w:rPr>
              <w:szCs w:val="22"/>
            </w:rPr>
          </w:pPr>
        </w:p>
      </w:tc>
    </w:tr>
  </w:tbl>
  <w:p w14:paraId="64F284A1" w14:textId="514832C3" w:rsidR="00AF4A20" w:rsidRPr="000F568D" w:rsidRDefault="00AF4A20" w:rsidP="003E52CB">
    <w:pPr>
      <w:pStyle w:val="Kopfzeile"/>
      <w:rPr>
        <w:sz w:val="2"/>
        <w:szCs w:val="2"/>
      </w:rPr>
    </w:pPr>
    <w:r>
      <w:rPr>
        <w:sz w:val="2"/>
        <w:szCs w:val="2"/>
      </w:rPr>
      <mc:AlternateContent>
        <mc:Choice Requires="wps">
          <w:drawing>
            <wp:anchor distT="0" distB="0" distL="114300" distR="114300" simplePos="0" relativeHeight="251655680" behindDoc="1" locked="0" layoutInCell="1" allowOverlap="1" wp14:anchorId="01D5AFF2" wp14:editId="25D565CF">
              <wp:simplePos x="0" y="0"/>
              <wp:positionH relativeFrom="page">
                <wp:posOffset>0</wp:posOffset>
              </wp:positionH>
              <wp:positionV relativeFrom="page">
                <wp:posOffset>1238250</wp:posOffset>
              </wp:positionV>
              <wp:extent cx="5760000" cy="9450000"/>
              <wp:effectExtent l="0" t="0" r="0" b="0"/>
              <wp:wrapNone/>
              <wp:docPr id="17" name="axesPDF:ID:77e5a57f-c03f-4f16-bf39-4c56be7ccff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00" cy="9450000"/>
                      </a:xfrm>
                      <a:prstGeom prst="rect">
                        <a:avLst/>
                      </a:prstGeom>
                      <a:solidFill>
                        <a:srgbClr val="005579"/>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B52C59" id="axesPDF:ID:77e5a57f-c03f-4f16-bf39-4c56be7ccff2" o:spid="_x0000_s1026" style="position:absolute;margin-left:0;margin-top:97.5pt;width:453.55pt;height:744.1pt;z-index:-25166080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" fillcolor="#005579" stroked="f" strokeweight="2pt">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95B80" w14:textId="76B57118" w:rsidR="00AF4A20" w:rsidRPr="00CC7724" w:rsidRDefault="005F7FCD" w:rsidP="003E52CB">
    <w:pPr>
      <w:pStyle w:val="Kopfzeile"/>
    </w:pPr>
    <w:r w:rsidRPr="00DA1197">
      <w:t>Musterleistungsverzeichnis: Kommunale Wärmeplanung im ver</w:t>
    </w:r>
    <w:r>
      <w:t>kürzten</w:t>
    </w:r>
    <w:r w:rsidRPr="00DA1197">
      <w:t xml:space="preserve"> Verfahren</w:t>
    </w:r>
  </w:p>
  <w:p w14:paraId="7AF97DC1" w14:textId="13F3CDE5" w:rsidR="00AF4A20" w:rsidRDefault="00AF4A20" w:rsidP="00CA46B5">
    <w:pPr>
      <w:pStyle w:val="Kopfzeile"/>
    </w:pPr>
    <w:r w:rsidRPr="00D4256B">
      <mc:AlternateContent>
        <mc:Choice Requires="wps">
          <w:drawing>
            <wp:anchor distT="0" distB="0" distL="114300" distR="114300" simplePos="0" relativeHeight="251657728" behindDoc="0" locked="0" layoutInCell="1" allowOverlap="1" wp14:anchorId="505A4D39" wp14:editId="5A943479">
              <wp:simplePos x="0" y="0"/>
              <wp:positionH relativeFrom="column">
                <wp:posOffset>0</wp:posOffset>
              </wp:positionH>
              <wp:positionV relativeFrom="paragraph">
                <wp:posOffset>64770</wp:posOffset>
              </wp:positionV>
              <wp:extent cx="5760000" cy="0"/>
              <wp:effectExtent l="0" t="0" r="31750" b="19050"/>
              <wp:wrapNone/>
              <wp:docPr id="4" name="Gerader Verbinder 4"/>
              <wp:cNvGraphicFramePr/>
              <a:graphic xmlns:a="http://schemas.openxmlformats.org/drawingml/2006/main">
                <a:graphicData uri="http://schemas.microsoft.com/office/word/2010/wordprocessingShape">
                  <wps:wsp>
                    <wps:cNvCnPr/>
                    <wps:spPr>
                      <a:xfrm>
                        <a:off x="0" y="0"/>
                        <a:ext cx="5760000" cy="0"/>
                      </a:xfrm>
                      <a:prstGeom prst="line">
                        <a:avLst/>
                      </a:prstGeom>
                      <a:noFill/>
                      <a:ln w="6350" cap="flat" cmpd="sng" algn="ctr">
                        <a:solidFill>
                          <a:srgbClr val="666666"/>
                        </a:solidFill>
                        <a:prstDash val="solid"/>
                        <a:miter lim="800000"/>
                      </a:ln>
                      <a:effectLst/>
                    </wps:spPr>
                    <wps:bodyPr/>
                  </wps:wsp>
                </a:graphicData>
              </a:graphic>
              <wp14:sizeRelH relativeFrom="margin">
                <wp14:pctWidth>0</wp14:pctWidth>
              </wp14:sizeRelH>
            </wp:anchor>
          </w:drawing>
        </mc:Choice>
        <mc:Fallback>
          <w:pict>
            <v:line w14:anchorId="61B5FED0" id="Gerader Verbinder 4" o:spid="_x0000_s1026" style="position:absolute;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1pt" to="453.5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" strokecolor="#666" strokeweight=".5pt">
              <v:stroke joinstyle="miter"/>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01FD5" w14:textId="15F205E0" w:rsidR="00AF4A20" w:rsidRPr="00622B28" w:rsidRDefault="00AF4A20" w:rsidP="003E52CB">
    <w:pPr>
      <w:pStyle w:val="Kopfzeile"/>
    </w:pPr>
  </w:p>
  <w:p w14:paraId="77323147" w14:textId="77777777" w:rsidR="00AF4A20" w:rsidRDefault="00AF4A20" w:rsidP="003E52CB"/>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3257E" w14:textId="77777777" w:rsidR="00AF4A20" w:rsidRPr="00622B28" w:rsidRDefault="00AF4A20" w:rsidP="003E52CB">
    <w:pPr>
      <w:pStyle w:val="Kopfzeile"/>
    </w:pPr>
  </w:p>
  <w:p w14:paraId="6AC21E00" w14:textId="77777777" w:rsidR="00AF4A20" w:rsidRDefault="00AF4A20" w:rsidP="003E52C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03F6F"/>
    <w:multiLevelType w:val="hybridMultilevel"/>
    <w:tmpl w:val="1FC084E0"/>
    <w:lvl w:ilvl="0" w:tplc="F66C33AA">
      <w:start w:val="1"/>
      <w:numFmt w:val="bullet"/>
      <w:lvlText w:val=""/>
      <w:lvlJc w:val="left"/>
      <w:pPr>
        <w:ind w:left="1230" w:hanging="360"/>
      </w:pPr>
      <w:rPr>
        <w:rFonts w:ascii="Wingdings 3" w:hAnsi="Wingdings 3" w:hint="default"/>
      </w:rPr>
    </w:lvl>
    <w:lvl w:ilvl="1" w:tplc="FFFFFFFF" w:tentative="1">
      <w:start w:val="1"/>
      <w:numFmt w:val="bullet"/>
      <w:lvlText w:val="o"/>
      <w:lvlJc w:val="left"/>
      <w:pPr>
        <w:ind w:left="1950" w:hanging="360"/>
      </w:pPr>
      <w:rPr>
        <w:rFonts w:ascii="Courier New" w:hAnsi="Courier New" w:cs="Courier New" w:hint="default"/>
      </w:rPr>
    </w:lvl>
    <w:lvl w:ilvl="2" w:tplc="FFFFFFFF" w:tentative="1">
      <w:start w:val="1"/>
      <w:numFmt w:val="bullet"/>
      <w:lvlText w:val=""/>
      <w:lvlJc w:val="left"/>
      <w:pPr>
        <w:ind w:left="2670" w:hanging="360"/>
      </w:pPr>
      <w:rPr>
        <w:rFonts w:ascii="Wingdings" w:hAnsi="Wingdings" w:hint="default"/>
      </w:rPr>
    </w:lvl>
    <w:lvl w:ilvl="3" w:tplc="FFFFFFFF" w:tentative="1">
      <w:start w:val="1"/>
      <w:numFmt w:val="bullet"/>
      <w:lvlText w:val=""/>
      <w:lvlJc w:val="left"/>
      <w:pPr>
        <w:ind w:left="3390" w:hanging="360"/>
      </w:pPr>
      <w:rPr>
        <w:rFonts w:ascii="Symbol" w:hAnsi="Symbol" w:hint="default"/>
      </w:rPr>
    </w:lvl>
    <w:lvl w:ilvl="4" w:tplc="FFFFFFFF" w:tentative="1">
      <w:start w:val="1"/>
      <w:numFmt w:val="bullet"/>
      <w:lvlText w:val="o"/>
      <w:lvlJc w:val="left"/>
      <w:pPr>
        <w:ind w:left="4110" w:hanging="360"/>
      </w:pPr>
      <w:rPr>
        <w:rFonts w:ascii="Courier New" w:hAnsi="Courier New" w:cs="Courier New" w:hint="default"/>
      </w:rPr>
    </w:lvl>
    <w:lvl w:ilvl="5" w:tplc="FFFFFFFF" w:tentative="1">
      <w:start w:val="1"/>
      <w:numFmt w:val="bullet"/>
      <w:lvlText w:val=""/>
      <w:lvlJc w:val="left"/>
      <w:pPr>
        <w:ind w:left="4830" w:hanging="360"/>
      </w:pPr>
      <w:rPr>
        <w:rFonts w:ascii="Wingdings" w:hAnsi="Wingdings" w:hint="default"/>
      </w:rPr>
    </w:lvl>
    <w:lvl w:ilvl="6" w:tplc="FFFFFFFF" w:tentative="1">
      <w:start w:val="1"/>
      <w:numFmt w:val="bullet"/>
      <w:lvlText w:val=""/>
      <w:lvlJc w:val="left"/>
      <w:pPr>
        <w:ind w:left="5550" w:hanging="360"/>
      </w:pPr>
      <w:rPr>
        <w:rFonts w:ascii="Symbol" w:hAnsi="Symbol" w:hint="default"/>
      </w:rPr>
    </w:lvl>
    <w:lvl w:ilvl="7" w:tplc="FFFFFFFF" w:tentative="1">
      <w:start w:val="1"/>
      <w:numFmt w:val="bullet"/>
      <w:lvlText w:val="o"/>
      <w:lvlJc w:val="left"/>
      <w:pPr>
        <w:ind w:left="6270" w:hanging="360"/>
      </w:pPr>
      <w:rPr>
        <w:rFonts w:ascii="Courier New" w:hAnsi="Courier New" w:cs="Courier New" w:hint="default"/>
      </w:rPr>
    </w:lvl>
    <w:lvl w:ilvl="8" w:tplc="FFFFFFFF" w:tentative="1">
      <w:start w:val="1"/>
      <w:numFmt w:val="bullet"/>
      <w:lvlText w:val=""/>
      <w:lvlJc w:val="left"/>
      <w:pPr>
        <w:ind w:left="6990" w:hanging="360"/>
      </w:pPr>
      <w:rPr>
        <w:rFonts w:ascii="Wingdings" w:hAnsi="Wingdings" w:hint="default"/>
      </w:rPr>
    </w:lvl>
  </w:abstractNum>
  <w:abstractNum w:abstractNumId="1" w15:restartNumberingAfterBreak="0">
    <w:nsid w:val="07FD3677"/>
    <w:multiLevelType w:val="hybridMultilevel"/>
    <w:tmpl w:val="502C34A8"/>
    <w:lvl w:ilvl="0" w:tplc="F66C33AA">
      <w:start w:val="1"/>
      <w:numFmt w:val="bullet"/>
      <w:lvlText w:val=""/>
      <w:lvlJc w:val="left"/>
      <w:pPr>
        <w:ind w:left="1230" w:hanging="360"/>
      </w:pPr>
      <w:rPr>
        <w:rFonts w:ascii="Wingdings 3" w:hAnsi="Wingdings 3" w:hint="default"/>
      </w:rPr>
    </w:lvl>
    <w:lvl w:ilvl="1" w:tplc="04070003" w:tentative="1">
      <w:start w:val="1"/>
      <w:numFmt w:val="bullet"/>
      <w:lvlText w:val="o"/>
      <w:lvlJc w:val="left"/>
      <w:pPr>
        <w:ind w:left="1950" w:hanging="360"/>
      </w:pPr>
      <w:rPr>
        <w:rFonts w:ascii="Courier New" w:hAnsi="Courier New" w:cs="Courier New" w:hint="default"/>
      </w:rPr>
    </w:lvl>
    <w:lvl w:ilvl="2" w:tplc="04070005" w:tentative="1">
      <w:start w:val="1"/>
      <w:numFmt w:val="bullet"/>
      <w:lvlText w:val=""/>
      <w:lvlJc w:val="left"/>
      <w:pPr>
        <w:ind w:left="2670" w:hanging="360"/>
      </w:pPr>
      <w:rPr>
        <w:rFonts w:ascii="Wingdings" w:hAnsi="Wingdings" w:hint="default"/>
      </w:rPr>
    </w:lvl>
    <w:lvl w:ilvl="3" w:tplc="04070001" w:tentative="1">
      <w:start w:val="1"/>
      <w:numFmt w:val="bullet"/>
      <w:lvlText w:val=""/>
      <w:lvlJc w:val="left"/>
      <w:pPr>
        <w:ind w:left="3390" w:hanging="360"/>
      </w:pPr>
      <w:rPr>
        <w:rFonts w:ascii="Symbol" w:hAnsi="Symbol" w:hint="default"/>
      </w:rPr>
    </w:lvl>
    <w:lvl w:ilvl="4" w:tplc="04070003" w:tentative="1">
      <w:start w:val="1"/>
      <w:numFmt w:val="bullet"/>
      <w:lvlText w:val="o"/>
      <w:lvlJc w:val="left"/>
      <w:pPr>
        <w:ind w:left="4110" w:hanging="360"/>
      </w:pPr>
      <w:rPr>
        <w:rFonts w:ascii="Courier New" w:hAnsi="Courier New" w:cs="Courier New" w:hint="default"/>
      </w:rPr>
    </w:lvl>
    <w:lvl w:ilvl="5" w:tplc="04070005" w:tentative="1">
      <w:start w:val="1"/>
      <w:numFmt w:val="bullet"/>
      <w:lvlText w:val=""/>
      <w:lvlJc w:val="left"/>
      <w:pPr>
        <w:ind w:left="4830" w:hanging="360"/>
      </w:pPr>
      <w:rPr>
        <w:rFonts w:ascii="Wingdings" w:hAnsi="Wingdings" w:hint="default"/>
      </w:rPr>
    </w:lvl>
    <w:lvl w:ilvl="6" w:tplc="04070001" w:tentative="1">
      <w:start w:val="1"/>
      <w:numFmt w:val="bullet"/>
      <w:lvlText w:val=""/>
      <w:lvlJc w:val="left"/>
      <w:pPr>
        <w:ind w:left="5550" w:hanging="360"/>
      </w:pPr>
      <w:rPr>
        <w:rFonts w:ascii="Symbol" w:hAnsi="Symbol" w:hint="default"/>
      </w:rPr>
    </w:lvl>
    <w:lvl w:ilvl="7" w:tplc="04070003" w:tentative="1">
      <w:start w:val="1"/>
      <w:numFmt w:val="bullet"/>
      <w:lvlText w:val="o"/>
      <w:lvlJc w:val="left"/>
      <w:pPr>
        <w:ind w:left="6270" w:hanging="360"/>
      </w:pPr>
      <w:rPr>
        <w:rFonts w:ascii="Courier New" w:hAnsi="Courier New" w:cs="Courier New" w:hint="default"/>
      </w:rPr>
    </w:lvl>
    <w:lvl w:ilvl="8" w:tplc="04070005" w:tentative="1">
      <w:start w:val="1"/>
      <w:numFmt w:val="bullet"/>
      <w:lvlText w:val=""/>
      <w:lvlJc w:val="left"/>
      <w:pPr>
        <w:ind w:left="6990" w:hanging="360"/>
      </w:pPr>
      <w:rPr>
        <w:rFonts w:ascii="Wingdings" w:hAnsi="Wingdings" w:hint="default"/>
      </w:rPr>
    </w:lvl>
  </w:abstractNum>
  <w:abstractNum w:abstractNumId="2" w15:restartNumberingAfterBreak="0">
    <w:nsid w:val="0A157260"/>
    <w:multiLevelType w:val="hybridMultilevel"/>
    <w:tmpl w:val="44027A02"/>
    <w:lvl w:ilvl="0" w:tplc="88A0F8D2">
      <w:start w:val="1"/>
      <w:numFmt w:val="upperRoman"/>
      <w:lvlText w:val="%1."/>
      <w:lvlJc w:val="left"/>
      <w:pPr>
        <w:ind w:left="720" w:hanging="72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15:restartNumberingAfterBreak="0">
    <w:nsid w:val="0D24502E"/>
    <w:multiLevelType w:val="hybridMultilevel"/>
    <w:tmpl w:val="F38A8444"/>
    <w:lvl w:ilvl="0" w:tplc="04070013">
      <w:start w:val="1"/>
      <w:numFmt w:val="upperRoman"/>
      <w:lvlText w:val="%1."/>
      <w:lvlJc w:val="right"/>
      <w:pPr>
        <w:ind w:left="720" w:hanging="360"/>
      </w:pPr>
      <w:rPr>
        <w:rFonts w:hint="default"/>
        <w:u w:color="666666"/>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 w15:restartNumberingAfterBreak="0">
    <w:nsid w:val="0D4413C7"/>
    <w:multiLevelType w:val="hybridMultilevel"/>
    <w:tmpl w:val="7EBA2316"/>
    <w:lvl w:ilvl="0" w:tplc="5EF0B962">
      <w:start w:val="1"/>
      <w:numFmt w:val="bullet"/>
      <w:lvlText w:val="-"/>
      <w:lvlJc w:val="left"/>
      <w:pPr>
        <w:ind w:left="1069" w:hanging="360"/>
      </w:pPr>
      <w:rPr>
        <w:rFonts w:ascii="Arial" w:eastAsiaTheme="minorHAnsi" w:hAnsi="Arial" w:cs="Arial"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5" w15:restartNumberingAfterBreak="0">
    <w:nsid w:val="10A959DE"/>
    <w:multiLevelType w:val="multilevel"/>
    <w:tmpl w:val="F8E86152"/>
    <w:lvl w:ilvl="0">
      <w:start w:val="1"/>
      <w:numFmt w:val="decimal"/>
      <w:pStyle w:val="berschrift1"/>
      <w:lvlText w:val="%1"/>
      <w:lvlJc w:val="left"/>
      <w:pPr>
        <w:tabs>
          <w:tab w:val="num" w:pos="822"/>
        </w:tabs>
        <w:ind w:left="822" w:hanging="680"/>
      </w:pPr>
      <w:rPr>
        <w:rFonts w:hint="default"/>
      </w:rPr>
    </w:lvl>
    <w:lvl w:ilvl="1">
      <w:start w:val="1"/>
      <w:numFmt w:val="decimal"/>
      <w:pStyle w:val="berschrift2"/>
      <w:lvlText w:val="%1.%2"/>
      <w:lvlJc w:val="left"/>
      <w:pPr>
        <w:tabs>
          <w:tab w:val="num" w:pos="822"/>
        </w:tabs>
        <w:ind w:left="822" w:hanging="680"/>
      </w:pPr>
      <w:rPr>
        <w:rFonts w:hint="default"/>
      </w:rPr>
    </w:lvl>
    <w:lvl w:ilvl="2">
      <w:start w:val="1"/>
      <w:numFmt w:val="decimal"/>
      <w:pStyle w:val="berschrift3"/>
      <w:lvlText w:val="%1.%2.%3"/>
      <w:lvlJc w:val="left"/>
      <w:pPr>
        <w:tabs>
          <w:tab w:val="num" w:pos="822"/>
        </w:tabs>
        <w:ind w:left="822" w:hanging="680"/>
      </w:pPr>
      <w:rPr>
        <w:rFonts w:hint="default"/>
      </w:rPr>
    </w:lvl>
    <w:lvl w:ilvl="3">
      <w:start w:val="1"/>
      <w:numFmt w:val="decimal"/>
      <w:lvlText w:val="%1.%2.%3.%4"/>
      <w:lvlJc w:val="left"/>
      <w:pPr>
        <w:tabs>
          <w:tab w:val="num" w:pos="822"/>
        </w:tabs>
        <w:ind w:left="822" w:hanging="680"/>
      </w:pPr>
      <w:rPr>
        <w:rFonts w:hint="default"/>
      </w:rPr>
    </w:lvl>
    <w:lvl w:ilvl="4">
      <w:start w:val="1"/>
      <w:numFmt w:val="decimal"/>
      <w:lvlText w:val="%1.%2.%3.%4.%5"/>
      <w:lvlJc w:val="left"/>
      <w:pPr>
        <w:tabs>
          <w:tab w:val="num" w:pos="822"/>
        </w:tabs>
        <w:ind w:left="822" w:hanging="680"/>
      </w:pPr>
      <w:rPr>
        <w:rFonts w:hint="default"/>
      </w:rPr>
    </w:lvl>
    <w:lvl w:ilvl="5">
      <w:start w:val="1"/>
      <w:numFmt w:val="decimal"/>
      <w:lvlText w:val="%1.%2.%3.%4.%5.%6"/>
      <w:lvlJc w:val="left"/>
      <w:pPr>
        <w:tabs>
          <w:tab w:val="num" w:pos="822"/>
        </w:tabs>
        <w:ind w:left="822" w:hanging="680"/>
      </w:pPr>
      <w:rPr>
        <w:rFonts w:hint="default"/>
      </w:rPr>
    </w:lvl>
    <w:lvl w:ilvl="6">
      <w:start w:val="1"/>
      <w:numFmt w:val="decimal"/>
      <w:lvlText w:val="%1.%2.%3.%4.%5.%6.%7"/>
      <w:lvlJc w:val="left"/>
      <w:pPr>
        <w:tabs>
          <w:tab w:val="num" w:pos="822"/>
        </w:tabs>
        <w:ind w:left="822" w:hanging="680"/>
      </w:pPr>
      <w:rPr>
        <w:rFonts w:hint="default"/>
      </w:rPr>
    </w:lvl>
    <w:lvl w:ilvl="7">
      <w:start w:val="1"/>
      <w:numFmt w:val="decimal"/>
      <w:lvlText w:val="%1.%2.%3.%4.%5.%6.%7.%8"/>
      <w:lvlJc w:val="left"/>
      <w:pPr>
        <w:tabs>
          <w:tab w:val="num" w:pos="822"/>
        </w:tabs>
        <w:ind w:left="822" w:hanging="680"/>
      </w:pPr>
      <w:rPr>
        <w:rFonts w:hint="default"/>
      </w:rPr>
    </w:lvl>
    <w:lvl w:ilvl="8">
      <w:start w:val="1"/>
      <w:numFmt w:val="decimal"/>
      <w:lvlText w:val="%1.%2.%3.%4.%5.%6.%7.%8.%9"/>
      <w:lvlJc w:val="left"/>
      <w:pPr>
        <w:tabs>
          <w:tab w:val="num" w:pos="822"/>
        </w:tabs>
        <w:ind w:left="822" w:hanging="680"/>
      </w:pPr>
      <w:rPr>
        <w:rFonts w:hint="default"/>
      </w:rPr>
    </w:lvl>
  </w:abstractNum>
  <w:abstractNum w:abstractNumId="6" w15:restartNumberingAfterBreak="0">
    <w:nsid w:val="135B4237"/>
    <w:multiLevelType w:val="hybridMultilevel"/>
    <w:tmpl w:val="CA2A37C4"/>
    <w:lvl w:ilvl="0" w:tplc="C456CCFC">
      <w:start w:val="1"/>
      <w:numFmt w:val="bullet"/>
      <w:pStyle w:val="AufzhlungStrich2"/>
      <w:lvlText w:val="­"/>
      <w:lvlJc w:val="left"/>
      <w:pPr>
        <w:ind w:left="2112" w:hanging="360"/>
      </w:pPr>
      <w:rPr>
        <w:rFonts w:ascii="Arial" w:hAnsi="Arial" w:hint="default"/>
      </w:rPr>
    </w:lvl>
    <w:lvl w:ilvl="1" w:tplc="04070003" w:tentative="1">
      <w:start w:val="1"/>
      <w:numFmt w:val="bullet"/>
      <w:lvlText w:val="o"/>
      <w:lvlJc w:val="left"/>
      <w:pPr>
        <w:ind w:left="2832" w:hanging="360"/>
      </w:pPr>
      <w:rPr>
        <w:rFonts w:ascii="Courier New" w:hAnsi="Courier New" w:cs="Courier New" w:hint="default"/>
      </w:rPr>
    </w:lvl>
    <w:lvl w:ilvl="2" w:tplc="04070005" w:tentative="1">
      <w:start w:val="1"/>
      <w:numFmt w:val="bullet"/>
      <w:lvlText w:val=""/>
      <w:lvlJc w:val="left"/>
      <w:pPr>
        <w:ind w:left="3552" w:hanging="360"/>
      </w:pPr>
      <w:rPr>
        <w:rFonts w:ascii="Wingdings" w:hAnsi="Wingdings" w:hint="default"/>
      </w:rPr>
    </w:lvl>
    <w:lvl w:ilvl="3" w:tplc="04070001" w:tentative="1">
      <w:start w:val="1"/>
      <w:numFmt w:val="bullet"/>
      <w:lvlText w:val=""/>
      <w:lvlJc w:val="left"/>
      <w:pPr>
        <w:ind w:left="4272" w:hanging="360"/>
      </w:pPr>
      <w:rPr>
        <w:rFonts w:ascii="Symbol" w:hAnsi="Symbol" w:hint="default"/>
      </w:rPr>
    </w:lvl>
    <w:lvl w:ilvl="4" w:tplc="04070003" w:tentative="1">
      <w:start w:val="1"/>
      <w:numFmt w:val="bullet"/>
      <w:lvlText w:val="o"/>
      <w:lvlJc w:val="left"/>
      <w:pPr>
        <w:ind w:left="4992" w:hanging="360"/>
      </w:pPr>
      <w:rPr>
        <w:rFonts w:ascii="Courier New" w:hAnsi="Courier New" w:cs="Courier New" w:hint="default"/>
      </w:rPr>
    </w:lvl>
    <w:lvl w:ilvl="5" w:tplc="04070005" w:tentative="1">
      <w:start w:val="1"/>
      <w:numFmt w:val="bullet"/>
      <w:lvlText w:val=""/>
      <w:lvlJc w:val="left"/>
      <w:pPr>
        <w:ind w:left="5712" w:hanging="360"/>
      </w:pPr>
      <w:rPr>
        <w:rFonts w:ascii="Wingdings" w:hAnsi="Wingdings" w:hint="default"/>
      </w:rPr>
    </w:lvl>
    <w:lvl w:ilvl="6" w:tplc="04070001" w:tentative="1">
      <w:start w:val="1"/>
      <w:numFmt w:val="bullet"/>
      <w:lvlText w:val=""/>
      <w:lvlJc w:val="left"/>
      <w:pPr>
        <w:ind w:left="6432" w:hanging="360"/>
      </w:pPr>
      <w:rPr>
        <w:rFonts w:ascii="Symbol" w:hAnsi="Symbol" w:hint="default"/>
      </w:rPr>
    </w:lvl>
    <w:lvl w:ilvl="7" w:tplc="04070003" w:tentative="1">
      <w:start w:val="1"/>
      <w:numFmt w:val="bullet"/>
      <w:lvlText w:val="o"/>
      <w:lvlJc w:val="left"/>
      <w:pPr>
        <w:ind w:left="7152" w:hanging="360"/>
      </w:pPr>
      <w:rPr>
        <w:rFonts w:ascii="Courier New" w:hAnsi="Courier New" w:cs="Courier New" w:hint="default"/>
      </w:rPr>
    </w:lvl>
    <w:lvl w:ilvl="8" w:tplc="04070005" w:tentative="1">
      <w:start w:val="1"/>
      <w:numFmt w:val="bullet"/>
      <w:lvlText w:val=""/>
      <w:lvlJc w:val="left"/>
      <w:pPr>
        <w:ind w:left="7872" w:hanging="360"/>
      </w:pPr>
      <w:rPr>
        <w:rFonts w:ascii="Wingdings" w:hAnsi="Wingdings" w:hint="default"/>
      </w:rPr>
    </w:lvl>
  </w:abstractNum>
  <w:abstractNum w:abstractNumId="7" w15:restartNumberingAfterBreak="0">
    <w:nsid w:val="13B530B3"/>
    <w:multiLevelType w:val="hybridMultilevel"/>
    <w:tmpl w:val="20304F1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6A028B7"/>
    <w:multiLevelType w:val="hybridMultilevel"/>
    <w:tmpl w:val="A03E1716"/>
    <w:lvl w:ilvl="0" w:tplc="1A0A5CDE">
      <w:start w:val="1"/>
      <w:numFmt w:val="bullet"/>
      <w:pStyle w:val="AufzhlungStrich"/>
      <w:lvlText w:val="-"/>
      <w:lvlJc w:val="left"/>
      <w:pPr>
        <w:ind w:left="1032" w:hanging="360"/>
      </w:pPr>
      <w:rPr>
        <w:rFonts w:ascii="Arial" w:hAnsi="Arial" w:hint="default"/>
        <w:u w:color="666666"/>
      </w:rPr>
    </w:lvl>
    <w:lvl w:ilvl="1" w:tplc="FF703A7E">
      <w:start w:val="1"/>
      <w:numFmt w:val="bullet"/>
      <w:lvlText w:val="o"/>
      <w:lvlJc w:val="left"/>
      <w:pPr>
        <w:ind w:left="1752" w:hanging="360"/>
      </w:pPr>
      <w:rPr>
        <w:rFonts w:ascii="Courier New" w:hAnsi="Courier New" w:cs="Courier New" w:hint="default"/>
      </w:rPr>
    </w:lvl>
    <w:lvl w:ilvl="2" w:tplc="04070005" w:tentative="1">
      <w:start w:val="1"/>
      <w:numFmt w:val="bullet"/>
      <w:lvlText w:val=""/>
      <w:lvlJc w:val="left"/>
      <w:pPr>
        <w:ind w:left="2472" w:hanging="360"/>
      </w:pPr>
      <w:rPr>
        <w:rFonts w:ascii="Wingdings" w:hAnsi="Wingdings" w:hint="default"/>
      </w:rPr>
    </w:lvl>
    <w:lvl w:ilvl="3" w:tplc="04070001" w:tentative="1">
      <w:start w:val="1"/>
      <w:numFmt w:val="bullet"/>
      <w:lvlText w:val=""/>
      <w:lvlJc w:val="left"/>
      <w:pPr>
        <w:ind w:left="3192" w:hanging="360"/>
      </w:pPr>
      <w:rPr>
        <w:rFonts w:ascii="Symbol" w:hAnsi="Symbol" w:hint="default"/>
      </w:rPr>
    </w:lvl>
    <w:lvl w:ilvl="4" w:tplc="04070003" w:tentative="1">
      <w:start w:val="1"/>
      <w:numFmt w:val="bullet"/>
      <w:lvlText w:val="o"/>
      <w:lvlJc w:val="left"/>
      <w:pPr>
        <w:ind w:left="3912" w:hanging="360"/>
      </w:pPr>
      <w:rPr>
        <w:rFonts w:ascii="Courier New" w:hAnsi="Courier New" w:cs="Courier New" w:hint="default"/>
      </w:rPr>
    </w:lvl>
    <w:lvl w:ilvl="5" w:tplc="04070005" w:tentative="1">
      <w:start w:val="1"/>
      <w:numFmt w:val="bullet"/>
      <w:lvlText w:val=""/>
      <w:lvlJc w:val="left"/>
      <w:pPr>
        <w:ind w:left="4632" w:hanging="360"/>
      </w:pPr>
      <w:rPr>
        <w:rFonts w:ascii="Wingdings" w:hAnsi="Wingdings" w:hint="default"/>
      </w:rPr>
    </w:lvl>
    <w:lvl w:ilvl="6" w:tplc="04070001" w:tentative="1">
      <w:start w:val="1"/>
      <w:numFmt w:val="bullet"/>
      <w:lvlText w:val=""/>
      <w:lvlJc w:val="left"/>
      <w:pPr>
        <w:ind w:left="5352" w:hanging="360"/>
      </w:pPr>
      <w:rPr>
        <w:rFonts w:ascii="Symbol" w:hAnsi="Symbol" w:hint="default"/>
      </w:rPr>
    </w:lvl>
    <w:lvl w:ilvl="7" w:tplc="04070003" w:tentative="1">
      <w:start w:val="1"/>
      <w:numFmt w:val="bullet"/>
      <w:lvlText w:val="o"/>
      <w:lvlJc w:val="left"/>
      <w:pPr>
        <w:ind w:left="6072" w:hanging="360"/>
      </w:pPr>
      <w:rPr>
        <w:rFonts w:ascii="Courier New" w:hAnsi="Courier New" w:cs="Courier New" w:hint="default"/>
      </w:rPr>
    </w:lvl>
    <w:lvl w:ilvl="8" w:tplc="04070005" w:tentative="1">
      <w:start w:val="1"/>
      <w:numFmt w:val="bullet"/>
      <w:lvlText w:val=""/>
      <w:lvlJc w:val="left"/>
      <w:pPr>
        <w:ind w:left="6792" w:hanging="360"/>
      </w:pPr>
      <w:rPr>
        <w:rFonts w:ascii="Wingdings" w:hAnsi="Wingdings" w:hint="default"/>
      </w:rPr>
    </w:lvl>
  </w:abstractNum>
  <w:abstractNum w:abstractNumId="9" w15:restartNumberingAfterBreak="0">
    <w:nsid w:val="29817D50"/>
    <w:multiLevelType w:val="hybridMultilevel"/>
    <w:tmpl w:val="6786DF4A"/>
    <w:lvl w:ilvl="0" w:tplc="CB783394">
      <w:start w:val="1"/>
      <w:numFmt w:val="bullet"/>
      <w:pStyle w:val="TabellPfeildick"/>
      <w:lvlText w:val=""/>
      <w:lvlJc w:val="left"/>
      <w:pPr>
        <w:ind w:left="814" w:hanging="360"/>
      </w:pPr>
      <w:rPr>
        <w:rFonts w:ascii="Wingdings 3" w:hAnsi="Wingdings 3" w:hint="default"/>
        <w:u w:color="005579" w:themeColor="text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0DD4511"/>
    <w:multiLevelType w:val="hybridMultilevel"/>
    <w:tmpl w:val="B45A5982"/>
    <w:lvl w:ilvl="0" w:tplc="F66C33AA">
      <w:start w:val="1"/>
      <w:numFmt w:val="bullet"/>
      <w:lvlText w:val=""/>
      <w:lvlJc w:val="left"/>
      <w:pPr>
        <w:ind w:left="360" w:hanging="360"/>
      </w:pPr>
      <w:rPr>
        <w:rFonts w:ascii="Wingdings 3" w:hAnsi="Wingdings 3"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720170A"/>
    <w:multiLevelType w:val="hybridMultilevel"/>
    <w:tmpl w:val="40BCC768"/>
    <w:lvl w:ilvl="0" w:tplc="27902D10">
      <w:start w:val="1"/>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CA11D7C"/>
    <w:multiLevelType w:val="hybridMultilevel"/>
    <w:tmpl w:val="A7E21D12"/>
    <w:lvl w:ilvl="0" w:tplc="EFCCF5B4">
      <w:start w:val="1"/>
      <w:numFmt w:val="upperRoman"/>
      <w:lvlText w:val="%1."/>
      <w:lvlJc w:val="left"/>
      <w:pPr>
        <w:ind w:left="720" w:hanging="72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3" w15:restartNumberingAfterBreak="0">
    <w:nsid w:val="46F01F5D"/>
    <w:multiLevelType w:val="hybridMultilevel"/>
    <w:tmpl w:val="4BBA8F6E"/>
    <w:lvl w:ilvl="0" w:tplc="1910F1EA">
      <w:start w:val="4"/>
      <w:numFmt w:val="bullet"/>
      <w:lvlText w:val=""/>
      <w:lvlJc w:val="left"/>
      <w:pPr>
        <w:ind w:left="700" w:hanging="360"/>
      </w:pPr>
      <w:rPr>
        <w:rFonts w:ascii="Wingdings" w:eastAsiaTheme="minorHAnsi" w:hAnsi="Wingdings" w:cstheme="minorBidi" w:hint="default"/>
      </w:rPr>
    </w:lvl>
    <w:lvl w:ilvl="1" w:tplc="04070003" w:tentative="1">
      <w:start w:val="1"/>
      <w:numFmt w:val="bullet"/>
      <w:lvlText w:val="o"/>
      <w:lvlJc w:val="left"/>
      <w:pPr>
        <w:ind w:left="1420" w:hanging="360"/>
      </w:pPr>
      <w:rPr>
        <w:rFonts w:ascii="Courier New" w:hAnsi="Courier New" w:cs="Courier New" w:hint="default"/>
      </w:rPr>
    </w:lvl>
    <w:lvl w:ilvl="2" w:tplc="04070005" w:tentative="1">
      <w:start w:val="1"/>
      <w:numFmt w:val="bullet"/>
      <w:lvlText w:val=""/>
      <w:lvlJc w:val="left"/>
      <w:pPr>
        <w:ind w:left="2140" w:hanging="360"/>
      </w:pPr>
      <w:rPr>
        <w:rFonts w:ascii="Wingdings" w:hAnsi="Wingdings" w:hint="default"/>
      </w:rPr>
    </w:lvl>
    <w:lvl w:ilvl="3" w:tplc="04070001" w:tentative="1">
      <w:start w:val="1"/>
      <w:numFmt w:val="bullet"/>
      <w:lvlText w:val=""/>
      <w:lvlJc w:val="left"/>
      <w:pPr>
        <w:ind w:left="2860" w:hanging="360"/>
      </w:pPr>
      <w:rPr>
        <w:rFonts w:ascii="Symbol" w:hAnsi="Symbol" w:hint="default"/>
      </w:rPr>
    </w:lvl>
    <w:lvl w:ilvl="4" w:tplc="04070003" w:tentative="1">
      <w:start w:val="1"/>
      <w:numFmt w:val="bullet"/>
      <w:lvlText w:val="o"/>
      <w:lvlJc w:val="left"/>
      <w:pPr>
        <w:ind w:left="3580" w:hanging="360"/>
      </w:pPr>
      <w:rPr>
        <w:rFonts w:ascii="Courier New" w:hAnsi="Courier New" w:cs="Courier New" w:hint="default"/>
      </w:rPr>
    </w:lvl>
    <w:lvl w:ilvl="5" w:tplc="04070005" w:tentative="1">
      <w:start w:val="1"/>
      <w:numFmt w:val="bullet"/>
      <w:lvlText w:val=""/>
      <w:lvlJc w:val="left"/>
      <w:pPr>
        <w:ind w:left="4300" w:hanging="360"/>
      </w:pPr>
      <w:rPr>
        <w:rFonts w:ascii="Wingdings" w:hAnsi="Wingdings" w:hint="default"/>
      </w:rPr>
    </w:lvl>
    <w:lvl w:ilvl="6" w:tplc="04070001" w:tentative="1">
      <w:start w:val="1"/>
      <w:numFmt w:val="bullet"/>
      <w:lvlText w:val=""/>
      <w:lvlJc w:val="left"/>
      <w:pPr>
        <w:ind w:left="5020" w:hanging="360"/>
      </w:pPr>
      <w:rPr>
        <w:rFonts w:ascii="Symbol" w:hAnsi="Symbol" w:hint="default"/>
      </w:rPr>
    </w:lvl>
    <w:lvl w:ilvl="7" w:tplc="04070003" w:tentative="1">
      <w:start w:val="1"/>
      <w:numFmt w:val="bullet"/>
      <w:lvlText w:val="o"/>
      <w:lvlJc w:val="left"/>
      <w:pPr>
        <w:ind w:left="5740" w:hanging="360"/>
      </w:pPr>
      <w:rPr>
        <w:rFonts w:ascii="Courier New" w:hAnsi="Courier New" w:cs="Courier New" w:hint="default"/>
      </w:rPr>
    </w:lvl>
    <w:lvl w:ilvl="8" w:tplc="04070005" w:tentative="1">
      <w:start w:val="1"/>
      <w:numFmt w:val="bullet"/>
      <w:lvlText w:val=""/>
      <w:lvlJc w:val="left"/>
      <w:pPr>
        <w:ind w:left="6460" w:hanging="360"/>
      </w:pPr>
      <w:rPr>
        <w:rFonts w:ascii="Wingdings" w:hAnsi="Wingdings" w:hint="default"/>
      </w:rPr>
    </w:lvl>
  </w:abstractNum>
  <w:abstractNum w:abstractNumId="14" w15:restartNumberingAfterBreak="0">
    <w:nsid w:val="54A21BF1"/>
    <w:multiLevelType w:val="hybridMultilevel"/>
    <w:tmpl w:val="F82C430E"/>
    <w:lvl w:ilvl="0" w:tplc="0407000F">
      <w:start w:val="1"/>
      <w:numFmt w:val="decimal"/>
      <w:lvlText w:val="%1."/>
      <w:lvlJc w:val="left"/>
      <w:pPr>
        <w:ind w:left="360" w:hanging="360"/>
      </w:pPr>
      <w:rPr>
        <w:rFonts w:hint="default"/>
        <w:u w:color="66666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62E74CB"/>
    <w:multiLevelType w:val="hybridMultilevel"/>
    <w:tmpl w:val="DC02EB82"/>
    <w:lvl w:ilvl="0" w:tplc="67742950">
      <w:start w:val="1"/>
      <w:numFmt w:val="upperRoman"/>
      <w:pStyle w:val="AufzhlungNummernrm"/>
      <w:lvlText w:val="%1."/>
      <w:lvlJc w:val="right"/>
      <w:pPr>
        <w:ind w:left="530" w:hanging="360"/>
      </w:pPr>
      <w:rPr>
        <w:rFonts w:hint="default"/>
      </w:rPr>
    </w:lvl>
    <w:lvl w:ilvl="1" w:tplc="04070019" w:tentative="1">
      <w:start w:val="1"/>
      <w:numFmt w:val="lowerLetter"/>
      <w:lvlText w:val="%2."/>
      <w:lvlJc w:val="left"/>
      <w:pPr>
        <w:ind w:left="1250" w:hanging="360"/>
      </w:pPr>
    </w:lvl>
    <w:lvl w:ilvl="2" w:tplc="0407001B" w:tentative="1">
      <w:start w:val="1"/>
      <w:numFmt w:val="lowerRoman"/>
      <w:lvlText w:val="%3."/>
      <w:lvlJc w:val="right"/>
      <w:pPr>
        <w:ind w:left="1970" w:hanging="180"/>
      </w:pPr>
    </w:lvl>
    <w:lvl w:ilvl="3" w:tplc="0407000F" w:tentative="1">
      <w:start w:val="1"/>
      <w:numFmt w:val="decimal"/>
      <w:lvlText w:val="%4."/>
      <w:lvlJc w:val="left"/>
      <w:pPr>
        <w:ind w:left="2690" w:hanging="360"/>
      </w:pPr>
    </w:lvl>
    <w:lvl w:ilvl="4" w:tplc="04070019" w:tentative="1">
      <w:start w:val="1"/>
      <w:numFmt w:val="lowerLetter"/>
      <w:lvlText w:val="%5."/>
      <w:lvlJc w:val="left"/>
      <w:pPr>
        <w:ind w:left="3410" w:hanging="360"/>
      </w:pPr>
    </w:lvl>
    <w:lvl w:ilvl="5" w:tplc="0407001B" w:tentative="1">
      <w:start w:val="1"/>
      <w:numFmt w:val="lowerRoman"/>
      <w:lvlText w:val="%6."/>
      <w:lvlJc w:val="right"/>
      <w:pPr>
        <w:ind w:left="4130" w:hanging="180"/>
      </w:pPr>
    </w:lvl>
    <w:lvl w:ilvl="6" w:tplc="0407000F" w:tentative="1">
      <w:start w:val="1"/>
      <w:numFmt w:val="decimal"/>
      <w:lvlText w:val="%7."/>
      <w:lvlJc w:val="left"/>
      <w:pPr>
        <w:ind w:left="4850" w:hanging="360"/>
      </w:pPr>
    </w:lvl>
    <w:lvl w:ilvl="7" w:tplc="04070019" w:tentative="1">
      <w:start w:val="1"/>
      <w:numFmt w:val="lowerLetter"/>
      <w:lvlText w:val="%8."/>
      <w:lvlJc w:val="left"/>
      <w:pPr>
        <w:ind w:left="5570" w:hanging="360"/>
      </w:pPr>
    </w:lvl>
    <w:lvl w:ilvl="8" w:tplc="0407001B" w:tentative="1">
      <w:start w:val="1"/>
      <w:numFmt w:val="lowerRoman"/>
      <w:lvlText w:val="%9."/>
      <w:lvlJc w:val="right"/>
      <w:pPr>
        <w:ind w:left="6290" w:hanging="180"/>
      </w:pPr>
    </w:lvl>
  </w:abstractNum>
  <w:abstractNum w:abstractNumId="16" w15:restartNumberingAfterBreak="0">
    <w:nsid w:val="66D53516"/>
    <w:multiLevelType w:val="hybridMultilevel"/>
    <w:tmpl w:val="C2C483E0"/>
    <w:lvl w:ilvl="0" w:tplc="CD4A2940">
      <w:start w:val="1"/>
      <w:numFmt w:val="bullet"/>
      <w:pStyle w:val="AufzhlungPfeil"/>
      <w:lvlText w:val=""/>
      <w:lvlJc w:val="left"/>
      <w:pPr>
        <w:ind w:left="360" w:hanging="360"/>
      </w:pPr>
      <w:rPr>
        <w:rFonts w:ascii="Wingdings 3" w:hAnsi="Wingdings 3" w:hint="default"/>
        <w:u w:color="66666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75405DE1"/>
    <w:multiLevelType w:val="hybridMultilevel"/>
    <w:tmpl w:val="0AA00CD8"/>
    <w:lvl w:ilvl="0" w:tplc="25B4DBEC">
      <w:start w:val="1"/>
      <w:numFmt w:val="decimal"/>
      <w:pStyle w:val="AufzhlungNummern"/>
      <w:lvlText w:val="%1."/>
      <w:lvlJc w:val="left"/>
      <w:pPr>
        <w:ind w:left="360" w:hanging="360"/>
      </w:pPr>
      <w:rPr>
        <w:rFonts w:hint="default"/>
        <w:u w:color="66666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76C3784F"/>
    <w:multiLevelType w:val="hybridMultilevel"/>
    <w:tmpl w:val="D5B416BA"/>
    <w:lvl w:ilvl="0" w:tplc="3E2ED8DA">
      <w:start w:val="1"/>
      <w:numFmt w:val="upperRoman"/>
      <w:lvlText w:val="%1."/>
      <w:lvlJc w:val="left"/>
      <w:pPr>
        <w:ind w:left="720" w:hanging="72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9" w15:restartNumberingAfterBreak="0">
    <w:nsid w:val="772648ED"/>
    <w:multiLevelType w:val="hybridMultilevel"/>
    <w:tmpl w:val="AE568998"/>
    <w:lvl w:ilvl="0" w:tplc="FFFFFFFF">
      <w:start w:val="1"/>
      <w:numFmt w:val="bullet"/>
      <w:lvlText w:val="­"/>
      <w:lvlJc w:val="left"/>
      <w:pPr>
        <w:ind w:left="720" w:hanging="360"/>
      </w:pPr>
      <w:rPr>
        <w:rFonts w:ascii="Arial" w:hAnsi="Arial" w:hint="default"/>
      </w:rPr>
    </w:lvl>
    <w:lvl w:ilvl="1" w:tplc="0FBC0D0A">
      <w:start w:val="1"/>
      <w:numFmt w:val="bullet"/>
      <w:pStyle w:val="TabelleStrich"/>
      <w:lvlText w:val="­"/>
      <w:lvlJc w:val="left"/>
      <w:pPr>
        <w:ind w:left="1440" w:hanging="360"/>
      </w:pPr>
      <w:rPr>
        <w:rFonts w:ascii="Arial" w:hAnsi="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78CF6707"/>
    <w:multiLevelType w:val="hybridMultilevel"/>
    <w:tmpl w:val="FA9279B0"/>
    <w:lvl w:ilvl="0" w:tplc="0B086CE4">
      <w:start w:val="1"/>
      <w:numFmt w:val="upperLetter"/>
      <w:lvlText w:val="%1."/>
      <w:lvlJc w:val="left"/>
      <w:pPr>
        <w:ind w:left="480" w:hanging="48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16cid:durableId="745684079">
    <w:abstractNumId w:val="5"/>
  </w:num>
  <w:num w:numId="2" w16cid:durableId="1214997070">
    <w:abstractNumId w:val="8"/>
  </w:num>
  <w:num w:numId="3" w16cid:durableId="1707102329">
    <w:abstractNumId w:val="17"/>
  </w:num>
  <w:num w:numId="4" w16cid:durableId="2140341365">
    <w:abstractNumId w:val="16"/>
  </w:num>
  <w:num w:numId="5" w16cid:durableId="323168887">
    <w:abstractNumId w:val="15"/>
  </w:num>
  <w:num w:numId="6" w16cid:durableId="1251700617">
    <w:abstractNumId w:val="15"/>
    <w:lvlOverride w:ilvl="0">
      <w:startOverride w:val="1"/>
    </w:lvlOverride>
  </w:num>
  <w:num w:numId="7" w16cid:durableId="1337153509">
    <w:abstractNumId w:val="10"/>
  </w:num>
  <w:num w:numId="8" w16cid:durableId="825319954">
    <w:abstractNumId w:val="9"/>
  </w:num>
  <w:num w:numId="9" w16cid:durableId="2101026694">
    <w:abstractNumId w:val="6"/>
  </w:num>
  <w:num w:numId="10" w16cid:durableId="694114519">
    <w:abstractNumId w:val="3"/>
  </w:num>
  <w:num w:numId="11" w16cid:durableId="1070348349">
    <w:abstractNumId w:val="15"/>
    <w:lvlOverride w:ilvl="0">
      <w:startOverride w:val="1"/>
    </w:lvlOverride>
  </w:num>
  <w:num w:numId="12" w16cid:durableId="23362940">
    <w:abstractNumId w:val="19"/>
  </w:num>
  <w:num w:numId="13" w16cid:durableId="542983589">
    <w:abstractNumId w:val="20"/>
  </w:num>
  <w:num w:numId="14" w16cid:durableId="700668763">
    <w:abstractNumId w:val="14"/>
    <w:lvlOverride w:ilvl="0">
      <w:startOverride w:val="1"/>
    </w:lvlOverride>
  </w:num>
  <w:num w:numId="15" w16cid:durableId="1259413162">
    <w:abstractNumId w:val="7"/>
  </w:num>
  <w:num w:numId="16" w16cid:durableId="577709632">
    <w:abstractNumId w:val="13"/>
  </w:num>
  <w:num w:numId="17" w16cid:durableId="892666516">
    <w:abstractNumId w:val="11"/>
  </w:num>
  <w:num w:numId="18" w16cid:durableId="7677060">
    <w:abstractNumId w:val="1"/>
  </w:num>
  <w:num w:numId="19" w16cid:durableId="1064064132">
    <w:abstractNumId w:val="0"/>
  </w:num>
  <w:num w:numId="20" w16cid:durableId="1526481981">
    <w:abstractNumId w:val="18"/>
  </w:num>
  <w:num w:numId="21" w16cid:durableId="1158348947">
    <w:abstractNumId w:val="2"/>
  </w:num>
  <w:num w:numId="22" w16cid:durableId="1481341285">
    <w:abstractNumId w:val="12"/>
  </w:num>
  <w:num w:numId="23" w16cid:durableId="421340293">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e-DE" w:vendorID="64" w:dllVersion="6" w:nlCheck="1" w:checkStyle="0"/>
  <w:activeWritingStyle w:appName="MSWord" w:lang="en-US" w:vendorID="64" w:dllVersion="6" w:nlCheck="1" w:checkStyle="1"/>
  <w:activeWritingStyle w:appName="MSWord" w:lang="de-DE" w:vendorID="64" w:dllVersion="0" w:nlCheck="1" w:checkStyle="0"/>
  <w:activeWritingStyle w:appName="MSWord" w:lang="en-GB" w:vendorID="64" w:dllVersion="0" w:nlCheck="1" w:checkStyle="0"/>
  <w:activeWritingStyle w:appName="MSWord" w:lang="de-DE" w:vendorID="64" w:dllVersion="4096" w:nlCheck="1" w:checkStyle="0"/>
  <w:activeWritingStyle w:appName="MSWord" w:lang="en-GB" w:vendorID="64" w:dllVersion="4096" w:nlCheck="1" w:checkStyle="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09"/>
  <w:autoHyphenation/>
  <w:hyphenationZone w:val="425"/>
  <w:drawingGridHorizontalSpacing w:val="110"/>
  <w:displayHorizontalDrawingGridEvery w:val="2"/>
  <w:displayVerticalDrawingGridEvery w:val="2"/>
  <w:characterSpacingControl w:val="doNotCompress"/>
  <w:hdrShapeDefaults>
    <o:shapedefaults v:ext="edit" spidmax="2073"/>
    <o:shapelayout v:ext="edit">
      <o:idmap v:ext="edit" data="2"/>
    </o:shapelayout>
  </w:hdrShapeDefaults>
  <w:footnotePr>
    <w:footnote w:id="-1"/>
    <w:footnote w:id="0"/>
    <w:footnote w:id="1"/>
  </w:footnotePr>
  <w:endnotePr>
    <w:endnote w:id="-1"/>
    <w:endnote w:id="0"/>
    <w:endnote w:id="1"/>
  </w:endnotePr>
  <w:compat>
    <w:suppressBottom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6B8A"/>
    <w:rsid w:val="00000A1C"/>
    <w:rsid w:val="00001AA9"/>
    <w:rsid w:val="00002A10"/>
    <w:rsid w:val="00004968"/>
    <w:rsid w:val="00004EAA"/>
    <w:rsid w:val="00005257"/>
    <w:rsid w:val="0000583D"/>
    <w:rsid w:val="000060C8"/>
    <w:rsid w:val="000076EE"/>
    <w:rsid w:val="00007E29"/>
    <w:rsid w:val="00011EF8"/>
    <w:rsid w:val="00013CDF"/>
    <w:rsid w:val="00017E2A"/>
    <w:rsid w:val="00017F76"/>
    <w:rsid w:val="00017FE0"/>
    <w:rsid w:val="00024F47"/>
    <w:rsid w:val="00025303"/>
    <w:rsid w:val="000255A2"/>
    <w:rsid w:val="0002687F"/>
    <w:rsid w:val="000271FF"/>
    <w:rsid w:val="00030182"/>
    <w:rsid w:val="0003617F"/>
    <w:rsid w:val="0004155B"/>
    <w:rsid w:val="00041E66"/>
    <w:rsid w:val="00042C90"/>
    <w:rsid w:val="000448FE"/>
    <w:rsid w:val="00046F3D"/>
    <w:rsid w:val="00047B45"/>
    <w:rsid w:val="00057841"/>
    <w:rsid w:val="000642B9"/>
    <w:rsid w:val="00066354"/>
    <w:rsid w:val="00067D5E"/>
    <w:rsid w:val="0007110A"/>
    <w:rsid w:val="00072D57"/>
    <w:rsid w:val="00076117"/>
    <w:rsid w:val="0007680D"/>
    <w:rsid w:val="00082019"/>
    <w:rsid w:val="00085454"/>
    <w:rsid w:val="000865E0"/>
    <w:rsid w:val="000866D2"/>
    <w:rsid w:val="00087F9B"/>
    <w:rsid w:val="000907E8"/>
    <w:rsid w:val="00093299"/>
    <w:rsid w:val="00095177"/>
    <w:rsid w:val="00096483"/>
    <w:rsid w:val="000A22C6"/>
    <w:rsid w:val="000A430E"/>
    <w:rsid w:val="000A5294"/>
    <w:rsid w:val="000A7617"/>
    <w:rsid w:val="000B190B"/>
    <w:rsid w:val="000B2631"/>
    <w:rsid w:val="000B3395"/>
    <w:rsid w:val="000B5FA8"/>
    <w:rsid w:val="000B74A9"/>
    <w:rsid w:val="000C6D4A"/>
    <w:rsid w:val="000C6FE8"/>
    <w:rsid w:val="000D044C"/>
    <w:rsid w:val="000D0B74"/>
    <w:rsid w:val="000D56E3"/>
    <w:rsid w:val="000E041F"/>
    <w:rsid w:val="000E0811"/>
    <w:rsid w:val="000E1CA5"/>
    <w:rsid w:val="000E7BBB"/>
    <w:rsid w:val="000F568D"/>
    <w:rsid w:val="000F75C9"/>
    <w:rsid w:val="00100F5B"/>
    <w:rsid w:val="00101607"/>
    <w:rsid w:val="00101FEF"/>
    <w:rsid w:val="00103CC5"/>
    <w:rsid w:val="0010438B"/>
    <w:rsid w:val="0010715C"/>
    <w:rsid w:val="001075C1"/>
    <w:rsid w:val="00112D2E"/>
    <w:rsid w:val="00114E7C"/>
    <w:rsid w:val="001171F2"/>
    <w:rsid w:val="00121683"/>
    <w:rsid w:val="00124660"/>
    <w:rsid w:val="00126D5C"/>
    <w:rsid w:val="00132BFF"/>
    <w:rsid w:val="00132EE4"/>
    <w:rsid w:val="0013330A"/>
    <w:rsid w:val="00140838"/>
    <w:rsid w:val="00143688"/>
    <w:rsid w:val="00144EE2"/>
    <w:rsid w:val="0014700D"/>
    <w:rsid w:val="0015059A"/>
    <w:rsid w:val="001518C2"/>
    <w:rsid w:val="00153319"/>
    <w:rsid w:val="00156BA6"/>
    <w:rsid w:val="00161BC1"/>
    <w:rsid w:val="0016337C"/>
    <w:rsid w:val="00171213"/>
    <w:rsid w:val="00172650"/>
    <w:rsid w:val="001737F8"/>
    <w:rsid w:val="00174D93"/>
    <w:rsid w:val="001751F5"/>
    <w:rsid w:val="0017532F"/>
    <w:rsid w:val="001774FF"/>
    <w:rsid w:val="001807F1"/>
    <w:rsid w:val="00187450"/>
    <w:rsid w:val="00190EB2"/>
    <w:rsid w:val="00191744"/>
    <w:rsid w:val="00193265"/>
    <w:rsid w:val="0019447C"/>
    <w:rsid w:val="001947F5"/>
    <w:rsid w:val="0019552E"/>
    <w:rsid w:val="001957C8"/>
    <w:rsid w:val="00195A0C"/>
    <w:rsid w:val="00196F87"/>
    <w:rsid w:val="001974E5"/>
    <w:rsid w:val="001A7B0A"/>
    <w:rsid w:val="001B0FC2"/>
    <w:rsid w:val="001B20A6"/>
    <w:rsid w:val="001B39DB"/>
    <w:rsid w:val="001B628B"/>
    <w:rsid w:val="001C00A0"/>
    <w:rsid w:val="001C2552"/>
    <w:rsid w:val="001C4E27"/>
    <w:rsid w:val="001D64B7"/>
    <w:rsid w:val="001D6E63"/>
    <w:rsid w:val="001D745B"/>
    <w:rsid w:val="001E0C2E"/>
    <w:rsid w:val="001E2C13"/>
    <w:rsid w:val="001E56A9"/>
    <w:rsid w:val="001E6203"/>
    <w:rsid w:val="001E6371"/>
    <w:rsid w:val="001E7E43"/>
    <w:rsid w:val="001F203C"/>
    <w:rsid w:val="001F3E51"/>
    <w:rsid w:val="001F717E"/>
    <w:rsid w:val="002013FB"/>
    <w:rsid w:val="00206151"/>
    <w:rsid w:val="00207D1F"/>
    <w:rsid w:val="0021469D"/>
    <w:rsid w:val="00216CB5"/>
    <w:rsid w:val="0022222B"/>
    <w:rsid w:val="00224E3E"/>
    <w:rsid w:val="002258D0"/>
    <w:rsid w:val="00230427"/>
    <w:rsid w:val="00231662"/>
    <w:rsid w:val="00233B3A"/>
    <w:rsid w:val="0024223B"/>
    <w:rsid w:val="0024355A"/>
    <w:rsid w:val="002451CA"/>
    <w:rsid w:val="0024578D"/>
    <w:rsid w:val="0024621E"/>
    <w:rsid w:val="0024651A"/>
    <w:rsid w:val="0025396C"/>
    <w:rsid w:val="00253BC9"/>
    <w:rsid w:val="002702D3"/>
    <w:rsid w:val="002702E7"/>
    <w:rsid w:val="00271F33"/>
    <w:rsid w:val="002740BF"/>
    <w:rsid w:val="00274D78"/>
    <w:rsid w:val="002777B9"/>
    <w:rsid w:val="0028281E"/>
    <w:rsid w:val="00286460"/>
    <w:rsid w:val="00290112"/>
    <w:rsid w:val="002910EB"/>
    <w:rsid w:val="0029152C"/>
    <w:rsid w:val="00291E72"/>
    <w:rsid w:val="002931D4"/>
    <w:rsid w:val="0029485F"/>
    <w:rsid w:val="0029613B"/>
    <w:rsid w:val="00296381"/>
    <w:rsid w:val="002A3E37"/>
    <w:rsid w:val="002A3F17"/>
    <w:rsid w:val="002A59B6"/>
    <w:rsid w:val="002B0B6E"/>
    <w:rsid w:val="002B1C30"/>
    <w:rsid w:val="002B1C51"/>
    <w:rsid w:val="002B620F"/>
    <w:rsid w:val="002C05A0"/>
    <w:rsid w:val="002C11B7"/>
    <w:rsid w:val="002C1718"/>
    <w:rsid w:val="002C7191"/>
    <w:rsid w:val="002D4F68"/>
    <w:rsid w:val="002D77C6"/>
    <w:rsid w:val="002E2EDB"/>
    <w:rsid w:val="002E645F"/>
    <w:rsid w:val="002F250F"/>
    <w:rsid w:val="002F7187"/>
    <w:rsid w:val="002F7248"/>
    <w:rsid w:val="00303FEB"/>
    <w:rsid w:val="00307915"/>
    <w:rsid w:val="00307A50"/>
    <w:rsid w:val="00310BFE"/>
    <w:rsid w:val="0031150F"/>
    <w:rsid w:val="00311792"/>
    <w:rsid w:val="003120F0"/>
    <w:rsid w:val="003158FA"/>
    <w:rsid w:val="00321D46"/>
    <w:rsid w:val="00323A16"/>
    <w:rsid w:val="00323B84"/>
    <w:rsid w:val="00325C96"/>
    <w:rsid w:val="00325FFC"/>
    <w:rsid w:val="00330EF1"/>
    <w:rsid w:val="00330F06"/>
    <w:rsid w:val="003313B4"/>
    <w:rsid w:val="003316A2"/>
    <w:rsid w:val="0033357F"/>
    <w:rsid w:val="00337198"/>
    <w:rsid w:val="003375C1"/>
    <w:rsid w:val="00344464"/>
    <w:rsid w:val="003457C7"/>
    <w:rsid w:val="00347C73"/>
    <w:rsid w:val="0035153E"/>
    <w:rsid w:val="00352A6F"/>
    <w:rsid w:val="00353237"/>
    <w:rsid w:val="00354FAE"/>
    <w:rsid w:val="003615E7"/>
    <w:rsid w:val="00364C6E"/>
    <w:rsid w:val="00366936"/>
    <w:rsid w:val="003677A9"/>
    <w:rsid w:val="00370EC4"/>
    <w:rsid w:val="003734EA"/>
    <w:rsid w:val="00374449"/>
    <w:rsid w:val="00376209"/>
    <w:rsid w:val="00381BAD"/>
    <w:rsid w:val="00383C76"/>
    <w:rsid w:val="003857CD"/>
    <w:rsid w:val="003861CA"/>
    <w:rsid w:val="003866DB"/>
    <w:rsid w:val="00392FFB"/>
    <w:rsid w:val="00394BB1"/>
    <w:rsid w:val="003A1868"/>
    <w:rsid w:val="003A3035"/>
    <w:rsid w:val="003A4FB6"/>
    <w:rsid w:val="003A4FF2"/>
    <w:rsid w:val="003B2200"/>
    <w:rsid w:val="003B4B72"/>
    <w:rsid w:val="003B74E8"/>
    <w:rsid w:val="003C2A06"/>
    <w:rsid w:val="003C714A"/>
    <w:rsid w:val="003D405C"/>
    <w:rsid w:val="003D5B68"/>
    <w:rsid w:val="003E1775"/>
    <w:rsid w:val="003E52CB"/>
    <w:rsid w:val="003E6856"/>
    <w:rsid w:val="003E7DE9"/>
    <w:rsid w:val="003F08B6"/>
    <w:rsid w:val="003F1023"/>
    <w:rsid w:val="003F3184"/>
    <w:rsid w:val="003F34E4"/>
    <w:rsid w:val="003F4828"/>
    <w:rsid w:val="003F63AB"/>
    <w:rsid w:val="003F66B2"/>
    <w:rsid w:val="00400156"/>
    <w:rsid w:val="00400BBE"/>
    <w:rsid w:val="00406F49"/>
    <w:rsid w:val="00407095"/>
    <w:rsid w:val="00410651"/>
    <w:rsid w:val="0041668A"/>
    <w:rsid w:val="00416B71"/>
    <w:rsid w:val="00421940"/>
    <w:rsid w:val="00421ADA"/>
    <w:rsid w:val="00426437"/>
    <w:rsid w:val="00426BFB"/>
    <w:rsid w:val="00426DFE"/>
    <w:rsid w:val="00430124"/>
    <w:rsid w:val="004314A8"/>
    <w:rsid w:val="00437540"/>
    <w:rsid w:val="004418FB"/>
    <w:rsid w:val="00444908"/>
    <w:rsid w:val="00444AE4"/>
    <w:rsid w:val="004466F5"/>
    <w:rsid w:val="00450246"/>
    <w:rsid w:val="00456B94"/>
    <w:rsid w:val="00460237"/>
    <w:rsid w:val="00466D30"/>
    <w:rsid w:val="00470CF4"/>
    <w:rsid w:val="004739C8"/>
    <w:rsid w:val="00473EC0"/>
    <w:rsid w:val="004828B3"/>
    <w:rsid w:val="00483AE2"/>
    <w:rsid w:val="00483F94"/>
    <w:rsid w:val="00492B73"/>
    <w:rsid w:val="004A0280"/>
    <w:rsid w:val="004A2736"/>
    <w:rsid w:val="004A374E"/>
    <w:rsid w:val="004A4C13"/>
    <w:rsid w:val="004A5C3C"/>
    <w:rsid w:val="004B1BFE"/>
    <w:rsid w:val="004B300A"/>
    <w:rsid w:val="004B512C"/>
    <w:rsid w:val="004B7859"/>
    <w:rsid w:val="004C3825"/>
    <w:rsid w:val="004C4AEF"/>
    <w:rsid w:val="004C527E"/>
    <w:rsid w:val="004D0D26"/>
    <w:rsid w:val="004D2690"/>
    <w:rsid w:val="004D29B2"/>
    <w:rsid w:val="004D4141"/>
    <w:rsid w:val="004D5004"/>
    <w:rsid w:val="004D52BB"/>
    <w:rsid w:val="004D701A"/>
    <w:rsid w:val="004D7905"/>
    <w:rsid w:val="004E4F01"/>
    <w:rsid w:val="004E59EE"/>
    <w:rsid w:val="004E5C4A"/>
    <w:rsid w:val="004E6885"/>
    <w:rsid w:val="004E7E85"/>
    <w:rsid w:val="004F2043"/>
    <w:rsid w:val="004F243A"/>
    <w:rsid w:val="004F2C74"/>
    <w:rsid w:val="004F3577"/>
    <w:rsid w:val="00502D16"/>
    <w:rsid w:val="005038CD"/>
    <w:rsid w:val="00507DA5"/>
    <w:rsid w:val="005118D0"/>
    <w:rsid w:val="00512907"/>
    <w:rsid w:val="00516B45"/>
    <w:rsid w:val="00521E95"/>
    <w:rsid w:val="00523152"/>
    <w:rsid w:val="0052435A"/>
    <w:rsid w:val="00525919"/>
    <w:rsid w:val="00532C9A"/>
    <w:rsid w:val="00537992"/>
    <w:rsid w:val="00537F80"/>
    <w:rsid w:val="005405F8"/>
    <w:rsid w:val="00541D65"/>
    <w:rsid w:val="00542BD8"/>
    <w:rsid w:val="00545845"/>
    <w:rsid w:val="00550072"/>
    <w:rsid w:val="005510BB"/>
    <w:rsid w:val="00551F66"/>
    <w:rsid w:val="00552A61"/>
    <w:rsid w:val="005548A7"/>
    <w:rsid w:val="005560AF"/>
    <w:rsid w:val="00562678"/>
    <w:rsid w:val="0056370F"/>
    <w:rsid w:val="00565985"/>
    <w:rsid w:val="00573574"/>
    <w:rsid w:val="00576707"/>
    <w:rsid w:val="00576B54"/>
    <w:rsid w:val="00577421"/>
    <w:rsid w:val="00580362"/>
    <w:rsid w:val="00580A2F"/>
    <w:rsid w:val="005810C5"/>
    <w:rsid w:val="00581726"/>
    <w:rsid w:val="00581D42"/>
    <w:rsid w:val="00582F82"/>
    <w:rsid w:val="00583843"/>
    <w:rsid w:val="005844DF"/>
    <w:rsid w:val="00593B96"/>
    <w:rsid w:val="00594382"/>
    <w:rsid w:val="00595EE3"/>
    <w:rsid w:val="00596C82"/>
    <w:rsid w:val="005A3822"/>
    <w:rsid w:val="005A6453"/>
    <w:rsid w:val="005A7D4A"/>
    <w:rsid w:val="005B41E2"/>
    <w:rsid w:val="005B55A9"/>
    <w:rsid w:val="005B5977"/>
    <w:rsid w:val="005B60B0"/>
    <w:rsid w:val="005C07AA"/>
    <w:rsid w:val="005C1DE2"/>
    <w:rsid w:val="005C27AE"/>
    <w:rsid w:val="005C2960"/>
    <w:rsid w:val="005C3337"/>
    <w:rsid w:val="005C3E69"/>
    <w:rsid w:val="005C4AE6"/>
    <w:rsid w:val="005C5C1A"/>
    <w:rsid w:val="005C60C1"/>
    <w:rsid w:val="005C71FE"/>
    <w:rsid w:val="005D2AA2"/>
    <w:rsid w:val="005D7D62"/>
    <w:rsid w:val="005E1284"/>
    <w:rsid w:val="005E51DC"/>
    <w:rsid w:val="005E750A"/>
    <w:rsid w:val="005E79D2"/>
    <w:rsid w:val="005F3032"/>
    <w:rsid w:val="005F7D13"/>
    <w:rsid w:val="005F7FCD"/>
    <w:rsid w:val="00600CC4"/>
    <w:rsid w:val="0060117C"/>
    <w:rsid w:val="00602C7E"/>
    <w:rsid w:val="00604F60"/>
    <w:rsid w:val="006053A1"/>
    <w:rsid w:val="00605E93"/>
    <w:rsid w:val="0061267D"/>
    <w:rsid w:val="00615792"/>
    <w:rsid w:val="006171C0"/>
    <w:rsid w:val="0062261C"/>
    <w:rsid w:val="00622B28"/>
    <w:rsid w:val="00622D25"/>
    <w:rsid w:val="00626B8A"/>
    <w:rsid w:val="00627F14"/>
    <w:rsid w:val="00634582"/>
    <w:rsid w:val="006362D4"/>
    <w:rsid w:val="006372D0"/>
    <w:rsid w:val="006378DD"/>
    <w:rsid w:val="00637E32"/>
    <w:rsid w:val="0064045D"/>
    <w:rsid w:val="006415F7"/>
    <w:rsid w:val="00652CFB"/>
    <w:rsid w:val="0065325F"/>
    <w:rsid w:val="006533EE"/>
    <w:rsid w:val="00666E79"/>
    <w:rsid w:val="00667B2F"/>
    <w:rsid w:val="00670795"/>
    <w:rsid w:val="0067099E"/>
    <w:rsid w:val="006714FF"/>
    <w:rsid w:val="006741AF"/>
    <w:rsid w:val="0067511D"/>
    <w:rsid w:val="0067662F"/>
    <w:rsid w:val="00676D8A"/>
    <w:rsid w:val="006813D8"/>
    <w:rsid w:val="00682355"/>
    <w:rsid w:val="006836D8"/>
    <w:rsid w:val="006928FF"/>
    <w:rsid w:val="00693F79"/>
    <w:rsid w:val="00697C14"/>
    <w:rsid w:val="006A1A56"/>
    <w:rsid w:val="006A1F44"/>
    <w:rsid w:val="006A5091"/>
    <w:rsid w:val="006A623A"/>
    <w:rsid w:val="006B269A"/>
    <w:rsid w:val="006B5A10"/>
    <w:rsid w:val="006B6162"/>
    <w:rsid w:val="006B6592"/>
    <w:rsid w:val="006D55EF"/>
    <w:rsid w:val="006D75F9"/>
    <w:rsid w:val="006D79FE"/>
    <w:rsid w:val="006E3366"/>
    <w:rsid w:val="006E3C5C"/>
    <w:rsid w:val="006F2369"/>
    <w:rsid w:val="007001AA"/>
    <w:rsid w:val="00700A7E"/>
    <w:rsid w:val="0070285D"/>
    <w:rsid w:val="0071146B"/>
    <w:rsid w:val="00715041"/>
    <w:rsid w:val="00723037"/>
    <w:rsid w:val="007279C4"/>
    <w:rsid w:val="00731D3A"/>
    <w:rsid w:val="00731EF8"/>
    <w:rsid w:val="0073226E"/>
    <w:rsid w:val="00732AFC"/>
    <w:rsid w:val="0073642C"/>
    <w:rsid w:val="0074372C"/>
    <w:rsid w:val="0074768A"/>
    <w:rsid w:val="00750D3E"/>
    <w:rsid w:val="00754808"/>
    <w:rsid w:val="00760F3B"/>
    <w:rsid w:val="0076491D"/>
    <w:rsid w:val="00765A4F"/>
    <w:rsid w:val="007723AC"/>
    <w:rsid w:val="00772D26"/>
    <w:rsid w:val="00782446"/>
    <w:rsid w:val="00786852"/>
    <w:rsid w:val="0078735A"/>
    <w:rsid w:val="007879D3"/>
    <w:rsid w:val="00787A41"/>
    <w:rsid w:val="00793E7E"/>
    <w:rsid w:val="0079421C"/>
    <w:rsid w:val="007A0491"/>
    <w:rsid w:val="007A12C0"/>
    <w:rsid w:val="007A130B"/>
    <w:rsid w:val="007B0EBA"/>
    <w:rsid w:val="007B552F"/>
    <w:rsid w:val="007B724F"/>
    <w:rsid w:val="007B7465"/>
    <w:rsid w:val="007C0F28"/>
    <w:rsid w:val="007C1315"/>
    <w:rsid w:val="007C22D2"/>
    <w:rsid w:val="007C3E8B"/>
    <w:rsid w:val="007C7734"/>
    <w:rsid w:val="007D0581"/>
    <w:rsid w:val="007D534E"/>
    <w:rsid w:val="007D60C6"/>
    <w:rsid w:val="007E12C3"/>
    <w:rsid w:val="007E2093"/>
    <w:rsid w:val="007E28D7"/>
    <w:rsid w:val="007E475F"/>
    <w:rsid w:val="007E71FA"/>
    <w:rsid w:val="007E765D"/>
    <w:rsid w:val="007F0C92"/>
    <w:rsid w:val="007F103C"/>
    <w:rsid w:val="007F139A"/>
    <w:rsid w:val="00803825"/>
    <w:rsid w:val="0080486B"/>
    <w:rsid w:val="00807931"/>
    <w:rsid w:val="008105F1"/>
    <w:rsid w:val="00812A6C"/>
    <w:rsid w:val="00813CBA"/>
    <w:rsid w:val="00814B6E"/>
    <w:rsid w:val="00820017"/>
    <w:rsid w:val="00820784"/>
    <w:rsid w:val="00824172"/>
    <w:rsid w:val="00824620"/>
    <w:rsid w:val="00825D37"/>
    <w:rsid w:val="008271DD"/>
    <w:rsid w:val="0084119A"/>
    <w:rsid w:val="008420FD"/>
    <w:rsid w:val="00842452"/>
    <w:rsid w:val="00842E63"/>
    <w:rsid w:val="00843AFB"/>
    <w:rsid w:val="008441AE"/>
    <w:rsid w:val="00852CE0"/>
    <w:rsid w:val="008537B4"/>
    <w:rsid w:val="00853F12"/>
    <w:rsid w:val="00856217"/>
    <w:rsid w:val="00856943"/>
    <w:rsid w:val="00862374"/>
    <w:rsid w:val="00870FB7"/>
    <w:rsid w:val="00881E79"/>
    <w:rsid w:val="008838B9"/>
    <w:rsid w:val="0088420C"/>
    <w:rsid w:val="00885E78"/>
    <w:rsid w:val="00886E33"/>
    <w:rsid w:val="00890054"/>
    <w:rsid w:val="00896367"/>
    <w:rsid w:val="008B123F"/>
    <w:rsid w:val="008B1C11"/>
    <w:rsid w:val="008B3B81"/>
    <w:rsid w:val="008B422D"/>
    <w:rsid w:val="008B435D"/>
    <w:rsid w:val="008B6A7C"/>
    <w:rsid w:val="008B6F96"/>
    <w:rsid w:val="008C5D6D"/>
    <w:rsid w:val="008D4DAA"/>
    <w:rsid w:val="008D5B3D"/>
    <w:rsid w:val="008D6DAB"/>
    <w:rsid w:val="008E1A50"/>
    <w:rsid w:val="008E29AF"/>
    <w:rsid w:val="008E2FA2"/>
    <w:rsid w:val="008E3015"/>
    <w:rsid w:val="008E4D25"/>
    <w:rsid w:val="008E4E96"/>
    <w:rsid w:val="008E7EC7"/>
    <w:rsid w:val="008F1543"/>
    <w:rsid w:val="008F3C41"/>
    <w:rsid w:val="008F6E0C"/>
    <w:rsid w:val="00902DC6"/>
    <w:rsid w:val="0090409F"/>
    <w:rsid w:val="00905425"/>
    <w:rsid w:val="009075F5"/>
    <w:rsid w:val="009079B4"/>
    <w:rsid w:val="00910C47"/>
    <w:rsid w:val="00914EDD"/>
    <w:rsid w:val="00916879"/>
    <w:rsid w:val="00917D8A"/>
    <w:rsid w:val="00922370"/>
    <w:rsid w:val="009236C5"/>
    <w:rsid w:val="00930B2E"/>
    <w:rsid w:val="0093240D"/>
    <w:rsid w:val="00932893"/>
    <w:rsid w:val="00935208"/>
    <w:rsid w:val="0093537E"/>
    <w:rsid w:val="00936CA3"/>
    <w:rsid w:val="00936DD6"/>
    <w:rsid w:val="00941426"/>
    <w:rsid w:val="00941A9F"/>
    <w:rsid w:val="0094351F"/>
    <w:rsid w:val="00944347"/>
    <w:rsid w:val="00947208"/>
    <w:rsid w:val="00947D0A"/>
    <w:rsid w:val="009526F4"/>
    <w:rsid w:val="009608A5"/>
    <w:rsid w:val="00965287"/>
    <w:rsid w:val="009701B9"/>
    <w:rsid w:val="0097211C"/>
    <w:rsid w:val="00972A74"/>
    <w:rsid w:val="00972AEA"/>
    <w:rsid w:val="0098192F"/>
    <w:rsid w:val="00990C51"/>
    <w:rsid w:val="009947BC"/>
    <w:rsid w:val="0099487F"/>
    <w:rsid w:val="009A5A92"/>
    <w:rsid w:val="009A6CAA"/>
    <w:rsid w:val="009B05C8"/>
    <w:rsid w:val="009B407B"/>
    <w:rsid w:val="009C0C41"/>
    <w:rsid w:val="009C76E0"/>
    <w:rsid w:val="009D0E95"/>
    <w:rsid w:val="009D1157"/>
    <w:rsid w:val="009D1167"/>
    <w:rsid w:val="009D6BF8"/>
    <w:rsid w:val="009E19E5"/>
    <w:rsid w:val="009E4B23"/>
    <w:rsid w:val="009E57C7"/>
    <w:rsid w:val="009E61D6"/>
    <w:rsid w:val="009E6479"/>
    <w:rsid w:val="009F06BD"/>
    <w:rsid w:val="009F35AB"/>
    <w:rsid w:val="009F4930"/>
    <w:rsid w:val="009F4AAC"/>
    <w:rsid w:val="00A00CC3"/>
    <w:rsid w:val="00A01918"/>
    <w:rsid w:val="00A02D9C"/>
    <w:rsid w:val="00A04682"/>
    <w:rsid w:val="00A06DD6"/>
    <w:rsid w:val="00A075A9"/>
    <w:rsid w:val="00A10A46"/>
    <w:rsid w:val="00A10A5A"/>
    <w:rsid w:val="00A11C22"/>
    <w:rsid w:val="00A12A1B"/>
    <w:rsid w:val="00A14367"/>
    <w:rsid w:val="00A1743A"/>
    <w:rsid w:val="00A1769C"/>
    <w:rsid w:val="00A269C1"/>
    <w:rsid w:val="00A30ECC"/>
    <w:rsid w:val="00A324F3"/>
    <w:rsid w:val="00A34E58"/>
    <w:rsid w:val="00A4209B"/>
    <w:rsid w:val="00A50767"/>
    <w:rsid w:val="00A511B2"/>
    <w:rsid w:val="00A61BB4"/>
    <w:rsid w:val="00A61F0E"/>
    <w:rsid w:val="00A62780"/>
    <w:rsid w:val="00A63DB4"/>
    <w:rsid w:val="00A66B40"/>
    <w:rsid w:val="00A67A31"/>
    <w:rsid w:val="00A70207"/>
    <w:rsid w:val="00A7108B"/>
    <w:rsid w:val="00A748EC"/>
    <w:rsid w:val="00A74A13"/>
    <w:rsid w:val="00A74BCE"/>
    <w:rsid w:val="00A817F7"/>
    <w:rsid w:val="00A81E7C"/>
    <w:rsid w:val="00A82277"/>
    <w:rsid w:val="00A85C12"/>
    <w:rsid w:val="00A86509"/>
    <w:rsid w:val="00A87405"/>
    <w:rsid w:val="00A92A71"/>
    <w:rsid w:val="00A935FF"/>
    <w:rsid w:val="00A93A6B"/>
    <w:rsid w:val="00AA0451"/>
    <w:rsid w:val="00AA138C"/>
    <w:rsid w:val="00AA7175"/>
    <w:rsid w:val="00AB097E"/>
    <w:rsid w:val="00AB0997"/>
    <w:rsid w:val="00AB14C3"/>
    <w:rsid w:val="00AB3EF6"/>
    <w:rsid w:val="00AB4E4B"/>
    <w:rsid w:val="00AC0852"/>
    <w:rsid w:val="00AC1AD8"/>
    <w:rsid w:val="00AC6120"/>
    <w:rsid w:val="00AC6DEC"/>
    <w:rsid w:val="00AD1D72"/>
    <w:rsid w:val="00AD4023"/>
    <w:rsid w:val="00AD5849"/>
    <w:rsid w:val="00AD62AC"/>
    <w:rsid w:val="00AD6665"/>
    <w:rsid w:val="00AD6C5C"/>
    <w:rsid w:val="00AD7A78"/>
    <w:rsid w:val="00AE12C7"/>
    <w:rsid w:val="00AE179B"/>
    <w:rsid w:val="00AE35B6"/>
    <w:rsid w:val="00AE476C"/>
    <w:rsid w:val="00AE6F77"/>
    <w:rsid w:val="00AE7CB5"/>
    <w:rsid w:val="00AF245F"/>
    <w:rsid w:val="00AF39C7"/>
    <w:rsid w:val="00AF4542"/>
    <w:rsid w:val="00AF4A20"/>
    <w:rsid w:val="00AF7EDE"/>
    <w:rsid w:val="00B02BF6"/>
    <w:rsid w:val="00B03941"/>
    <w:rsid w:val="00B06154"/>
    <w:rsid w:val="00B06B3C"/>
    <w:rsid w:val="00B07758"/>
    <w:rsid w:val="00B10528"/>
    <w:rsid w:val="00B10DE1"/>
    <w:rsid w:val="00B14475"/>
    <w:rsid w:val="00B15537"/>
    <w:rsid w:val="00B155B7"/>
    <w:rsid w:val="00B15CE2"/>
    <w:rsid w:val="00B16765"/>
    <w:rsid w:val="00B16A1D"/>
    <w:rsid w:val="00B16E7A"/>
    <w:rsid w:val="00B17138"/>
    <w:rsid w:val="00B201EE"/>
    <w:rsid w:val="00B22057"/>
    <w:rsid w:val="00B221BC"/>
    <w:rsid w:val="00B24150"/>
    <w:rsid w:val="00B24C78"/>
    <w:rsid w:val="00B25D51"/>
    <w:rsid w:val="00B261EA"/>
    <w:rsid w:val="00B33205"/>
    <w:rsid w:val="00B37785"/>
    <w:rsid w:val="00B425E9"/>
    <w:rsid w:val="00B448EB"/>
    <w:rsid w:val="00B44D71"/>
    <w:rsid w:val="00B528A4"/>
    <w:rsid w:val="00B56C56"/>
    <w:rsid w:val="00B61D04"/>
    <w:rsid w:val="00B637B6"/>
    <w:rsid w:val="00B64109"/>
    <w:rsid w:val="00B6650B"/>
    <w:rsid w:val="00B6730D"/>
    <w:rsid w:val="00B70141"/>
    <w:rsid w:val="00B726C4"/>
    <w:rsid w:val="00B73629"/>
    <w:rsid w:val="00B736FC"/>
    <w:rsid w:val="00B7485E"/>
    <w:rsid w:val="00B778A0"/>
    <w:rsid w:val="00B82CA4"/>
    <w:rsid w:val="00B85534"/>
    <w:rsid w:val="00B92B79"/>
    <w:rsid w:val="00B946E5"/>
    <w:rsid w:val="00BA1120"/>
    <w:rsid w:val="00BA12B8"/>
    <w:rsid w:val="00BA28FB"/>
    <w:rsid w:val="00BA3980"/>
    <w:rsid w:val="00BA47A4"/>
    <w:rsid w:val="00BA65F5"/>
    <w:rsid w:val="00BA698A"/>
    <w:rsid w:val="00BB0C31"/>
    <w:rsid w:val="00BC03BE"/>
    <w:rsid w:val="00BC0729"/>
    <w:rsid w:val="00BC3D9E"/>
    <w:rsid w:val="00BC4903"/>
    <w:rsid w:val="00BC5DC1"/>
    <w:rsid w:val="00BD1262"/>
    <w:rsid w:val="00BD2099"/>
    <w:rsid w:val="00BD3648"/>
    <w:rsid w:val="00BD5545"/>
    <w:rsid w:val="00BE2BE5"/>
    <w:rsid w:val="00BE488B"/>
    <w:rsid w:val="00BF7E88"/>
    <w:rsid w:val="00C075FC"/>
    <w:rsid w:val="00C15D31"/>
    <w:rsid w:val="00C20CCA"/>
    <w:rsid w:val="00C2696B"/>
    <w:rsid w:val="00C2762F"/>
    <w:rsid w:val="00C30ABB"/>
    <w:rsid w:val="00C33981"/>
    <w:rsid w:val="00C351CB"/>
    <w:rsid w:val="00C41ED7"/>
    <w:rsid w:val="00C441F1"/>
    <w:rsid w:val="00C51700"/>
    <w:rsid w:val="00C5184A"/>
    <w:rsid w:val="00C518F9"/>
    <w:rsid w:val="00C52ABF"/>
    <w:rsid w:val="00C53390"/>
    <w:rsid w:val="00C53624"/>
    <w:rsid w:val="00C54E7E"/>
    <w:rsid w:val="00C56D69"/>
    <w:rsid w:val="00C575A2"/>
    <w:rsid w:val="00C60860"/>
    <w:rsid w:val="00C6255F"/>
    <w:rsid w:val="00C626F6"/>
    <w:rsid w:val="00C65680"/>
    <w:rsid w:val="00C666D0"/>
    <w:rsid w:val="00C66BCC"/>
    <w:rsid w:val="00C72137"/>
    <w:rsid w:val="00C75116"/>
    <w:rsid w:val="00C80827"/>
    <w:rsid w:val="00C90924"/>
    <w:rsid w:val="00C915B4"/>
    <w:rsid w:val="00C917B5"/>
    <w:rsid w:val="00C95C90"/>
    <w:rsid w:val="00C95D78"/>
    <w:rsid w:val="00CA3349"/>
    <w:rsid w:val="00CA46B5"/>
    <w:rsid w:val="00CB11CA"/>
    <w:rsid w:val="00CB2399"/>
    <w:rsid w:val="00CB2723"/>
    <w:rsid w:val="00CB4ECC"/>
    <w:rsid w:val="00CB7117"/>
    <w:rsid w:val="00CB7198"/>
    <w:rsid w:val="00CC0F40"/>
    <w:rsid w:val="00CC11A5"/>
    <w:rsid w:val="00CC298E"/>
    <w:rsid w:val="00CC3142"/>
    <w:rsid w:val="00CC589C"/>
    <w:rsid w:val="00CC5D3D"/>
    <w:rsid w:val="00CC7724"/>
    <w:rsid w:val="00CC7834"/>
    <w:rsid w:val="00CD11BF"/>
    <w:rsid w:val="00CD5602"/>
    <w:rsid w:val="00CD6818"/>
    <w:rsid w:val="00CE0856"/>
    <w:rsid w:val="00CE1800"/>
    <w:rsid w:val="00CE6649"/>
    <w:rsid w:val="00CF094E"/>
    <w:rsid w:val="00CF2A71"/>
    <w:rsid w:val="00CF418C"/>
    <w:rsid w:val="00CF6482"/>
    <w:rsid w:val="00D04AF1"/>
    <w:rsid w:val="00D054A4"/>
    <w:rsid w:val="00D1199A"/>
    <w:rsid w:val="00D20315"/>
    <w:rsid w:val="00D21867"/>
    <w:rsid w:val="00D224A8"/>
    <w:rsid w:val="00D2294F"/>
    <w:rsid w:val="00D24563"/>
    <w:rsid w:val="00D24866"/>
    <w:rsid w:val="00D30EDD"/>
    <w:rsid w:val="00D32870"/>
    <w:rsid w:val="00D32FCA"/>
    <w:rsid w:val="00D36DF8"/>
    <w:rsid w:val="00D420EC"/>
    <w:rsid w:val="00D4256B"/>
    <w:rsid w:val="00D4393B"/>
    <w:rsid w:val="00D476D7"/>
    <w:rsid w:val="00D52FA0"/>
    <w:rsid w:val="00D56541"/>
    <w:rsid w:val="00D56BDD"/>
    <w:rsid w:val="00D7106B"/>
    <w:rsid w:val="00D727A9"/>
    <w:rsid w:val="00D72F90"/>
    <w:rsid w:val="00D73350"/>
    <w:rsid w:val="00D815FF"/>
    <w:rsid w:val="00D83677"/>
    <w:rsid w:val="00D84244"/>
    <w:rsid w:val="00D87C20"/>
    <w:rsid w:val="00D97F36"/>
    <w:rsid w:val="00DA0646"/>
    <w:rsid w:val="00DA0F1E"/>
    <w:rsid w:val="00DA12A3"/>
    <w:rsid w:val="00DA1F5B"/>
    <w:rsid w:val="00DA7DA1"/>
    <w:rsid w:val="00DB2AD4"/>
    <w:rsid w:val="00DB580F"/>
    <w:rsid w:val="00DC5288"/>
    <w:rsid w:val="00DC5D04"/>
    <w:rsid w:val="00DC64D9"/>
    <w:rsid w:val="00DC7114"/>
    <w:rsid w:val="00DC780D"/>
    <w:rsid w:val="00DD282B"/>
    <w:rsid w:val="00DD4513"/>
    <w:rsid w:val="00DD4565"/>
    <w:rsid w:val="00DD5274"/>
    <w:rsid w:val="00DD52FA"/>
    <w:rsid w:val="00DD6BD0"/>
    <w:rsid w:val="00DE2F00"/>
    <w:rsid w:val="00DE3472"/>
    <w:rsid w:val="00DE3BE1"/>
    <w:rsid w:val="00DE454A"/>
    <w:rsid w:val="00DE4F88"/>
    <w:rsid w:val="00DE55BF"/>
    <w:rsid w:val="00DF0BD2"/>
    <w:rsid w:val="00DF1733"/>
    <w:rsid w:val="00DF310F"/>
    <w:rsid w:val="00DF3926"/>
    <w:rsid w:val="00DF5106"/>
    <w:rsid w:val="00DF570F"/>
    <w:rsid w:val="00DF7382"/>
    <w:rsid w:val="00E018BA"/>
    <w:rsid w:val="00E022AC"/>
    <w:rsid w:val="00E041DD"/>
    <w:rsid w:val="00E05A0E"/>
    <w:rsid w:val="00E10F23"/>
    <w:rsid w:val="00E14A2F"/>
    <w:rsid w:val="00E14B1C"/>
    <w:rsid w:val="00E16A3A"/>
    <w:rsid w:val="00E176CA"/>
    <w:rsid w:val="00E20C29"/>
    <w:rsid w:val="00E2128A"/>
    <w:rsid w:val="00E24CF2"/>
    <w:rsid w:val="00E26099"/>
    <w:rsid w:val="00E27860"/>
    <w:rsid w:val="00E27CE7"/>
    <w:rsid w:val="00E30E89"/>
    <w:rsid w:val="00E31BEB"/>
    <w:rsid w:val="00E366FA"/>
    <w:rsid w:val="00E37AD9"/>
    <w:rsid w:val="00E41108"/>
    <w:rsid w:val="00E41D3A"/>
    <w:rsid w:val="00E42420"/>
    <w:rsid w:val="00E44BDC"/>
    <w:rsid w:val="00E4500D"/>
    <w:rsid w:val="00E51B34"/>
    <w:rsid w:val="00E51E57"/>
    <w:rsid w:val="00E549CA"/>
    <w:rsid w:val="00E559FA"/>
    <w:rsid w:val="00E60FB6"/>
    <w:rsid w:val="00E62712"/>
    <w:rsid w:val="00E6272D"/>
    <w:rsid w:val="00E6658A"/>
    <w:rsid w:val="00E66958"/>
    <w:rsid w:val="00E80304"/>
    <w:rsid w:val="00E8052C"/>
    <w:rsid w:val="00E81C9B"/>
    <w:rsid w:val="00E8271F"/>
    <w:rsid w:val="00E84B9F"/>
    <w:rsid w:val="00E87187"/>
    <w:rsid w:val="00E8775B"/>
    <w:rsid w:val="00E91EED"/>
    <w:rsid w:val="00E9335A"/>
    <w:rsid w:val="00E93CCA"/>
    <w:rsid w:val="00E97313"/>
    <w:rsid w:val="00E97E4E"/>
    <w:rsid w:val="00EA1B93"/>
    <w:rsid w:val="00EA32D6"/>
    <w:rsid w:val="00EB0104"/>
    <w:rsid w:val="00EB0D2A"/>
    <w:rsid w:val="00EB26AA"/>
    <w:rsid w:val="00EB4C59"/>
    <w:rsid w:val="00EB4CB9"/>
    <w:rsid w:val="00EC09B3"/>
    <w:rsid w:val="00EC4181"/>
    <w:rsid w:val="00EC4260"/>
    <w:rsid w:val="00EC4599"/>
    <w:rsid w:val="00EC508F"/>
    <w:rsid w:val="00EC6EF4"/>
    <w:rsid w:val="00ED15C2"/>
    <w:rsid w:val="00ED4619"/>
    <w:rsid w:val="00ED63E1"/>
    <w:rsid w:val="00ED6531"/>
    <w:rsid w:val="00ED7B29"/>
    <w:rsid w:val="00ED7DAD"/>
    <w:rsid w:val="00EE4AC2"/>
    <w:rsid w:val="00EF0183"/>
    <w:rsid w:val="00EF3091"/>
    <w:rsid w:val="00EF547E"/>
    <w:rsid w:val="00EF55DD"/>
    <w:rsid w:val="00EF6399"/>
    <w:rsid w:val="00EF6B38"/>
    <w:rsid w:val="00EF795E"/>
    <w:rsid w:val="00EF7F0E"/>
    <w:rsid w:val="00F01FA6"/>
    <w:rsid w:val="00F050FE"/>
    <w:rsid w:val="00F0512C"/>
    <w:rsid w:val="00F117C8"/>
    <w:rsid w:val="00F11984"/>
    <w:rsid w:val="00F1627E"/>
    <w:rsid w:val="00F16355"/>
    <w:rsid w:val="00F21A12"/>
    <w:rsid w:val="00F22987"/>
    <w:rsid w:val="00F2383E"/>
    <w:rsid w:val="00F23B42"/>
    <w:rsid w:val="00F24172"/>
    <w:rsid w:val="00F242D2"/>
    <w:rsid w:val="00F25210"/>
    <w:rsid w:val="00F255BF"/>
    <w:rsid w:val="00F34E34"/>
    <w:rsid w:val="00F41B00"/>
    <w:rsid w:val="00F43EE4"/>
    <w:rsid w:val="00F45B0F"/>
    <w:rsid w:val="00F45FD5"/>
    <w:rsid w:val="00F51D23"/>
    <w:rsid w:val="00F52249"/>
    <w:rsid w:val="00F53F0D"/>
    <w:rsid w:val="00F56C0A"/>
    <w:rsid w:val="00F631DB"/>
    <w:rsid w:val="00F64D90"/>
    <w:rsid w:val="00F66C9C"/>
    <w:rsid w:val="00F67DA6"/>
    <w:rsid w:val="00F714A8"/>
    <w:rsid w:val="00F72BCB"/>
    <w:rsid w:val="00F73087"/>
    <w:rsid w:val="00F75F2B"/>
    <w:rsid w:val="00F76D13"/>
    <w:rsid w:val="00F77BE2"/>
    <w:rsid w:val="00F8041D"/>
    <w:rsid w:val="00F81A73"/>
    <w:rsid w:val="00F830E9"/>
    <w:rsid w:val="00F917E9"/>
    <w:rsid w:val="00F92161"/>
    <w:rsid w:val="00F95D30"/>
    <w:rsid w:val="00FA1F77"/>
    <w:rsid w:val="00FA3820"/>
    <w:rsid w:val="00FA550D"/>
    <w:rsid w:val="00FA5D9D"/>
    <w:rsid w:val="00FA6DC6"/>
    <w:rsid w:val="00FB0617"/>
    <w:rsid w:val="00FB4DC7"/>
    <w:rsid w:val="00FB5097"/>
    <w:rsid w:val="00FB5661"/>
    <w:rsid w:val="00FB7D39"/>
    <w:rsid w:val="00FC195F"/>
    <w:rsid w:val="00FC2B94"/>
    <w:rsid w:val="00FC4AE7"/>
    <w:rsid w:val="00FC5BF5"/>
    <w:rsid w:val="00FD0B5E"/>
    <w:rsid w:val="00FD4E2E"/>
    <w:rsid w:val="00FD535B"/>
    <w:rsid w:val="00FD60BD"/>
    <w:rsid w:val="00FD6E72"/>
    <w:rsid w:val="00FD7338"/>
    <w:rsid w:val="00FD7486"/>
    <w:rsid w:val="00FE0814"/>
    <w:rsid w:val="00FE26AF"/>
    <w:rsid w:val="00FE2EE3"/>
    <w:rsid w:val="00FE56FE"/>
    <w:rsid w:val="00FF142E"/>
    <w:rsid w:val="00FF251E"/>
    <w:rsid w:val="00FF255A"/>
    <w:rsid w:val="00FF261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3"/>
    <o:shapelayout v:ext="edit">
      <o:idmap v:ext="edit" data="1"/>
    </o:shapelayout>
  </w:shapeDefaults>
  <w:decimalSymbol w:val=","/>
  <w:listSeparator w:val=";"/>
  <w14:docId w14:val="27E36095"/>
  <w14:defaultImageDpi w14:val="330"/>
  <w15:docId w15:val="{06B06CAD-63B5-4788-8A89-16F28AD5AF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3"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lsdException w:name="heading 5" w:semiHidden="1" w:uiPriority="29" w:unhideWhenUsed="1" w:qFormat="1"/>
    <w:lsdException w:name="heading 6" w:semiHidden="1" w:uiPriority="29" w:unhideWhenUsed="1" w:qFormat="1"/>
    <w:lsdException w:name="heading 7" w:semiHidden="1" w:uiPriority="29" w:unhideWhenUsed="1" w:qFormat="1"/>
    <w:lsdException w:name="heading 8" w:semiHidden="1" w:uiPriority="29" w:unhideWhenUsed="1" w:qFormat="1"/>
    <w:lsdException w:name="heading 9" w:semiHidden="1" w:uiPriority="2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6" w:unhideWhenUsed="1"/>
    <w:lsdException w:name="footer" w:semiHidden="1" w:uiPriority="6"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2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9" w:qFormat="1"/>
    <w:lsdException w:name="Emphasis" w:semiHidden="1" w:uiPriority="2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2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29" w:qFormat="1"/>
    <w:lsdException w:name="Intense Emphasis" w:semiHidden="1" w:uiPriority="29"/>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uiPriority w:val="3"/>
    <w:qFormat/>
    <w:rsid w:val="00470CF4"/>
    <w:pPr>
      <w:spacing w:after="120" w:line="324" w:lineRule="auto"/>
      <w:jc w:val="both"/>
    </w:pPr>
    <w:rPr>
      <w:rFonts w:ascii="Arial" w:hAnsi="Arial"/>
      <w:sz w:val="20"/>
      <w:szCs w:val="21"/>
    </w:rPr>
  </w:style>
  <w:style w:type="paragraph" w:styleId="berschrift1">
    <w:name w:val="heading 1"/>
    <w:basedOn w:val="Standard"/>
    <w:next w:val="Standard"/>
    <w:link w:val="berschrift1Zchn"/>
    <w:uiPriority w:val="2"/>
    <w:qFormat/>
    <w:rsid w:val="00C65680"/>
    <w:pPr>
      <w:keepNext/>
      <w:keepLines/>
      <w:numPr>
        <w:numId w:val="1"/>
      </w:numPr>
      <w:spacing w:before="480" w:after="240" w:line="276" w:lineRule="auto"/>
      <w:ind w:left="567" w:hanging="567"/>
      <w:jc w:val="left"/>
      <w:outlineLvl w:val="0"/>
    </w:pPr>
    <w:rPr>
      <w:rFonts w:eastAsiaTheme="majorEastAsia" w:cstheme="majorBidi"/>
      <w:b/>
      <w:bCs/>
      <w:color w:val="005579" w:themeColor="text2"/>
      <w:sz w:val="36"/>
      <w:szCs w:val="28"/>
      <w:shd w:val="clear" w:color="auto" w:fill="FFFFFF"/>
    </w:rPr>
  </w:style>
  <w:style w:type="paragraph" w:styleId="berschrift2">
    <w:name w:val="heading 2"/>
    <w:basedOn w:val="Standard"/>
    <w:next w:val="Standard"/>
    <w:link w:val="berschrift2Zchn"/>
    <w:uiPriority w:val="2"/>
    <w:qFormat/>
    <w:rsid w:val="00C65680"/>
    <w:pPr>
      <w:keepNext/>
      <w:keepLines/>
      <w:numPr>
        <w:ilvl w:val="1"/>
        <w:numId w:val="1"/>
      </w:numPr>
      <w:spacing w:before="360" w:line="276" w:lineRule="auto"/>
      <w:ind w:left="567" w:hanging="567"/>
      <w:jc w:val="left"/>
      <w:outlineLvl w:val="1"/>
    </w:pPr>
    <w:rPr>
      <w:rFonts w:eastAsia="Times New Roman" w:cstheme="majorBidi"/>
      <w:b/>
      <w:bCs/>
      <w:color w:val="005579" w:themeColor="text2"/>
      <w:sz w:val="26"/>
      <w:szCs w:val="26"/>
      <w:lang w:eastAsia="de-DE"/>
    </w:rPr>
  </w:style>
  <w:style w:type="paragraph" w:styleId="berschrift3">
    <w:name w:val="heading 3"/>
    <w:basedOn w:val="Standard"/>
    <w:next w:val="Standard"/>
    <w:link w:val="berschrift3Zchn"/>
    <w:uiPriority w:val="2"/>
    <w:qFormat/>
    <w:rsid w:val="00B6650B"/>
    <w:pPr>
      <w:keepNext/>
      <w:keepLines/>
      <w:numPr>
        <w:ilvl w:val="2"/>
        <w:numId w:val="1"/>
      </w:numPr>
      <w:spacing w:before="240" w:line="276" w:lineRule="auto"/>
      <w:jc w:val="left"/>
      <w:outlineLvl w:val="2"/>
    </w:pPr>
    <w:rPr>
      <w:rFonts w:eastAsiaTheme="majorEastAsia" w:cstheme="majorBidi"/>
      <w:b/>
      <w:szCs w:val="20"/>
    </w:rPr>
  </w:style>
  <w:style w:type="paragraph" w:styleId="berschrift4">
    <w:name w:val="heading 4"/>
    <w:basedOn w:val="Standard"/>
    <w:next w:val="Standard"/>
    <w:link w:val="berschrift4Zchn"/>
    <w:uiPriority w:val="2"/>
    <w:rsid w:val="008B435D"/>
    <w:pPr>
      <w:keepNext/>
      <w:keepLines/>
      <w:spacing w:before="240" w:after="60"/>
      <w:jc w:val="left"/>
      <w:outlineLvl w:val="3"/>
    </w:pPr>
    <w:rPr>
      <w:rFonts w:eastAsiaTheme="majorEastAsia" w:cstheme="majorBidi"/>
      <w:b/>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6"/>
    <w:rsid w:val="00E97E4E"/>
    <w:pPr>
      <w:tabs>
        <w:tab w:val="center" w:pos="4536"/>
        <w:tab w:val="right" w:pos="9072"/>
      </w:tabs>
      <w:spacing w:after="0" w:line="240" w:lineRule="auto"/>
    </w:pPr>
    <w:rPr>
      <w:noProof/>
      <w:color w:val="5D6668"/>
      <w:szCs w:val="20"/>
      <w:lang w:eastAsia="de-DE"/>
    </w:rPr>
  </w:style>
  <w:style w:type="character" w:customStyle="1" w:styleId="KopfzeileZchn">
    <w:name w:val="Kopfzeile Zchn"/>
    <w:basedOn w:val="Absatz-Standardschriftart"/>
    <w:link w:val="Kopfzeile"/>
    <w:uiPriority w:val="6"/>
    <w:rsid w:val="00B37785"/>
    <w:rPr>
      <w:rFonts w:ascii="Arial" w:hAnsi="Arial"/>
      <w:noProof/>
      <w:color w:val="5D6668"/>
      <w:sz w:val="20"/>
      <w:szCs w:val="20"/>
      <w:lang w:eastAsia="de-DE"/>
    </w:rPr>
  </w:style>
  <w:style w:type="paragraph" w:styleId="Fuzeile">
    <w:name w:val="footer"/>
    <w:basedOn w:val="Standard"/>
    <w:link w:val="FuzeileZchn"/>
    <w:uiPriority w:val="6"/>
    <w:rsid w:val="00E97E4E"/>
    <w:pPr>
      <w:tabs>
        <w:tab w:val="center" w:pos="4536"/>
        <w:tab w:val="right" w:pos="9072"/>
      </w:tabs>
      <w:spacing w:after="0" w:line="240" w:lineRule="auto"/>
      <w:jc w:val="right"/>
    </w:pPr>
    <w:rPr>
      <w:color w:val="5D6668"/>
      <w:szCs w:val="18"/>
    </w:rPr>
  </w:style>
  <w:style w:type="character" w:customStyle="1" w:styleId="FuzeileZchn">
    <w:name w:val="Fußzeile Zchn"/>
    <w:basedOn w:val="Absatz-Standardschriftart"/>
    <w:link w:val="Fuzeile"/>
    <w:uiPriority w:val="6"/>
    <w:rsid w:val="00B37785"/>
    <w:rPr>
      <w:rFonts w:ascii="Arial" w:hAnsi="Arial"/>
      <w:color w:val="5D6668"/>
      <w:sz w:val="20"/>
      <w:szCs w:val="18"/>
    </w:rPr>
  </w:style>
  <w:style w:type="character" w:customStyle="1" w:styleId="berschrift1Zchn">
    <w:name w:val="Überschrift 1 Zchn"/>
    <w:basedOn w:val="Absatz-Standardschriftart"/>
    <w:link w:val="berschrift1"/>
    <w:uiPriority w:val="2"/>
    <w:rsid w:val="00C65680"/>
    <w:rPr>
      <w:rFonts w:ascii="Arial" w:eastAsiaTheme="majorEastAsia" w:hAnsi="Arial" w:cstheme="majorBidi"/>
      <w:b/>
      <w:bCs/>
      <w:color w:val="005579" w:themeColor="text2"/>
      <w:sz w:val="36"/>
      <w:szCs w:val="28"/>
    </w:rPr>
  </w:style>
  <w:style w:type="character" w:customStyle="1" w:styleId="berschrift2Zchn">
    <w:name w:val="Überschrift 2 Zchn"/>
    <w:basedOn w:val="Absatz-Standardschriftart"/>
    <w:link w:val="berschrift2"/>
    <w:uiPriority w:val="2"/>
    <w:rsid w:val="00C65680"/>
    <w:rPr>
      <w:rFonts w:ascii="Arial" w:eastAsia="Times New Roman" w:hAnsi="Arial" w:cstheme="majorBidi"/>
      <w:b/>
      <w:bCs/>
      <w:color w:val="005579" w:themeColor="text2"/>
      <w:sz w:val="26"/>
      <w:szCs w:val="26"/>
      <w:lang w:eastAsia="de-DE"/>
    </w:rPr>
  </w:style>
  <w:style w:type="paragraph" w:customStyle="1" w:styleId="AufzhlungPfeil">
    <w:name w:val="Aufzählung Pfeil"/>
    <w:basedOn w:val="Standard"/>
    <w:uiPriority w:val="4"/>
    <w:qFormat/>
    <w:rsid w:val="00C65680"/>
    <w:pPr>
      <w:numPr>
        <w:numId w:val="4"/>
      </w:numPr>
      <w:ind w:left="284" w:hanging="284"/>
    </w:pPr>
  </w:style>
  <w:style w:type="character" w:customStyle="1" w:styleId="berschrift3Zchn">
    <w:name w:val="Überschrift 3 Zchn"/>
    <w:basedOn w:val="Absatz-Standardschriftart"/>
    <w:link w:val="berschrift3"/>
    <w:uiPriority w:val="2"/>
    <w:rsid w:val="0024651A"/>
    <w:rPr>
      <w:rFonts w:ascii="Arial" w:eastAsiaTheme="majorEastAsia" w:hAnsi="Arial" w:cstheme="majorBidi"/>
      <w:b/>
      <w:sz w:val="20"/>
      <w:szCs w:val="20"/>
    </w:rPr>
  </w:style>
  <w:style w:type="character" w:styleId="Kommentarzeichen">
    <w:name w:val="annotation reference"/>
    <w:basedOn w:val="Absatz-Standardschriftart"/>
    <w:uiPriority w:val="99"/>
    <w:semiHidden/>
    <w:unhideWhenUsed/>
    <w:rsid w:val="00CC7724"/>
    <w:rPr>
      <w:rFonts w:cs="Times New Roman"/>
      <w:sz w:val="16"/>
      <w:szCs w:val="16"/>
    </w:rPr>
  </w:style>
  <w:style w:type="paragraph" w:customStyle="1" w:styleId="TitelSubline">
    <w:name w:val="Titel Subline"/>
    <w:basedOn w:val="Standard"/>
    <w:qFormat/>
    <w:rsid w:val="00A748EC"/>
    <w:pPr>
      <w:framePr w:wrap="around" w:vAnchor="page" w:hAnchor="page" w:x="1192" w:y="6238"/>
      <w:tabs>
        <w:tab w:val="left" w:pos="1418"/>
      </w:tabs>
      <w:suppressAutoHyphens/>
      <w:spacing w:after="360" w:line="240" w:lineRule="auto"/>
      <w:mirrorIndents/>
      <w:jc w:val="left"/>
    </w:pPr>
    <w:rPr>
      <w:rFonts w:eastAsiaTheme="majorEastAsia" w:cstheme="majorBidi"/>
      <w:bCs/>
      <w:color w:val="FFFFFF" w:themeColor="background1"/>
      <w:sz w:val="44"/>
      <w:szCs w:val="28"/>
    </w:rPr>
  </w:style>
  <w:style w:type="character" w:styleId="Hyperlink">
    <w:name w:val="Hyperlink"/>
    <w:basedOn w:val="Absatz-Standardschriftart"/>
    <w:uiPriority w:val="99"/>
    <w:rsid w:val="008271DD"/>
    <w:rPr>
      <w:rFonts w:ascii="Arial" w:hAnsi="Arial" w:cs="Times New Roman"/>
      <w:color w:val="0071A1"/>
      <w:sz w:val="20"/>
      <w:u w:val="single"/>
      <w:bdr w:val="none" w:sz="0" w:space="0" w:color="auto"/>
    </w:rPr>
  </w:style>
  <w:style w:type="character" w:styleId="Funotenzeichen">
    <w:name w:val="footnote reference"/>
    <w:basedOn w:val="Absatz-Standardschriftart"/>
    <w:uiPriority w:val="99"/>
    <w:semiHidden/>
    <w:rsid w:val="00191744"/>
    <w:rPr>
      <w:vertAlign w:val="superscript"/>
    </w:rPr>
  </w:style>
  <w:style w:type="paragraph" w:customStyle="1" w:styleId="Fussnote">
    <w:name w:val="Fussnote"/>
    <w:uiPriority w:val="3"/>
    <w:qFormat/>
    <w:rsid w:val="009E4B23"/>
    <w:pPr>
      <w:spacing w:after="0"/>
    </w:pPr>
    <w:rPr>
      <w:rFonts w:ascii="Arial" w:eastAsiaTheme="majorEastAsia" w:hAnsi="Arial" w:cs="Times New Roman"/>
      <w:sz w:val="16"/>
      <w:szCs w:val="20"/>
      <w:lang w:eastAsia="de-DE"/>
    </w:rPr>
  </w:style>
  <w:style w:type="paragraph" w:customStyle="1" w:styleId="Hinweis">
    <w:name w:val="Hinweis"/>
    <w:basedOn w:val="Standard"/>
    <w:uiPriority w:val="4"/>
    <w:qFormat/>
    <w:rsid w:val="008F3C41"/>
    <w:pPr>
      <w:pBdr>
        <w:top w:val="single" w:sz="48" w:space="1" w:color="E5F4FA"/>
        <w:left w:val="single" w:sz="48" w:space="4" w:color="E5F4FA"/>
        <w:bottom w:val="single" w:sz="48" w:space="1" w:color="E5F4FA"/>
        <w:right w:val="single" w:sz="48" w:space="4" w:color="E5F4FA"/>
      </w:pBdr>
      <w:shd w:val="clear" w:color="auto" w:fill="E5F4FA"/>
      <w:spacing w:before="360" w:after="480"/>
      <w:ind w:left="170" w:right="170"/>
      <w:jc w:val="left"/>
    </w:pPr>
    <w:rPr>
      <w:rFonts w:eastAsia="Times New Roman" w:cs="Times New Roman"/>
    </w:rPr>
  </w:style>
  <w:style w:type="table" w:styleId="Tabellenraster">
    <w:name w:val="Table Grid"/>
    <w:basedOn w:val="NormaleTabelle"/>
    <w:uiPriority w:val="59"/>
    <w:rsid w:val="00017F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Blocksatz">
    <w:name w:val="Tabelle Blocksatz"/>
    <w:uiPriority w:val="4"/>
    <w:qFormat/>
    <w:rsid w:val="00BC5DC1"/>
    <w:pPr>
      <w:spacing w:after="0" w:line="240" w:lineRule="auto"/>
      <w:jc w:val="both"/>
    </w:pPr>
    <w:rPr>
      <w:rFonts w:ascii="Arial" w:hAnsi="Arial"/>
      <w:sz w:val="20"/>
    </w:rPr>
  </w:style>
  <w:style w:type="character" w:customStyle="1" w:styleId="TabelleKopfzeile">
    <w:name w:val="Tabelle Kopfzeile"/>
    <w:uiPriority w:val="4"/>
    <w:qFormat/>
    <w:rsid w:val="008E4D25"/>
    <w:rPr>
      <w:b/>
      <w:sz w:val="18"/>
      <w:szCs w:val="18"/>
    </w:rPr>
  </w:style>
  <w:style w:type="paragraph" w:styleId="Funotentext">
    <w:name w:val="footnote text"/>
    <w:basedOn w:val="Standard"/>
    <w:link w:val="FunotentextZchn"/>
    <w:uiPriority w:val="99"/>
    <w:semiHidden/>
    <w:unhideWhenUsed/>
    <w:rsid w:val="003F3184"/>
    <w:pPr>
      <w:spacing w:after="0" w:line="240" w:lineRule="auto"/>
    </w:pPr>
    <w:rPr>
      <w:szCs w:val="20"/>
    </w:rPr>
  </w:style>
  <w:style w:type="character" w:customStyle="1" w:styleId="FunotentextZchn">
    <w:name w:val="Fußnotentext Zchn"/>
    <w:basedOn w:val="Absatz-Standardschriftart"/>
    <w:link w:val="Funotentext"/>
    <w:uiPriority w:val="99"/>
    <w:semiHidden/>
    <w:rsid w:val="00B37785"/>
    <w:rPr>
      <w:rFonts w:ascii="Arial" w:hAnsi="Arial"/>
      <w:sz w:val="20"/>
      <w:szCs w:val="20"/>
    </w:rPr>
  </w:style>
  <w:style w:type="character" w:customStyle="1" w:styleId="berschrift4Zchn">
    <w:name w:val="Überschrift 4 Zchn"/>
    <w:basedOn w:val="Absatz-Standardschriftart"/>
    <w:link w:val="berschrift4"/>
    <w:uiPriority w:val="2"/>
    <w:rsid w:val="008B435D"/>
    <w:rPr>
      <w:rFonts w:ascii="Arial" w:eastAsiaTheme="majorEastAsia" w:hAnsi="Arial" w:cstheme="majorBidi"/>
      <w:b/>
      <w:iCs/>
      <w:sz w:val="20"/>
      <w:szCs w:val="21"/>
    </w:rPr>
  </w:style>
  <w:style w:type="paragraph" w:styleId="Verzeichnis1">
    <w:name w:val="toc 1"/>
    <w:basedOn w:val="Standard"/>
    <w:next w:val="Standard"/>
    <w:autoRedefine/>
    <w:uiPriority w:val="39"/>
    <w:rsid w:val="00D52FA0"/>
    <w:pPr>
      <w:tabs>
        <w:tab w:val="left" w:pos="284"/>
        <w:tab w:val="right" w:leader="underscore" w:pos="9060"/>
      </w:tabs>
      <w:spacing w:before="120"/>
      <w:ind w:left="284" w:hanging="284"/>
      <w:jc w:val="left"/>
    </w:pPr>
    <w:rPr>
      <w:noProof/>
      <w:shd w:val="clear" w:color="auto" w:fill="FFFFFF"/>
    </w:rPr>
  </w:style>
  <w:style w:type="paragraph" w:styleId="Verzeichnis2">
    <w:name w:val="toc 2"/>
    <w:basedOn w:val="Standard"/>
    <w:next w:val="Standard"/>
    <w:autoRedefine/>
    <w:uiPriority w:val="39"/>
    <w:rsid w:val="007E2093"/>
    <w:pPr>
      <w:tabs>
        <w:tab w:val="left" w:pos="737"/>
        <w:tab w:val="left" w:pos="794"/>
        <w:tab w:val="right" w:leader="underscore" w:pos="9060"/>
      </w:tabs>
      <w:spacing w:after="0"/>
      <w:ind w:left="738" w:hanging="454"/>
    </w:pPr>
    <w:rPr>
      <w:noProof/>
    </w:rPr>
  </w:style>
  <w:style w:type="paragraph" w:styleId="Verzeichnis3">
    <w:name w:val="toc 3"/>
    <w:basedOn w:val="Standard"/>
    <w:next w:val="Standard"/>
    <w:autoRedefine/>
    <w:uiPriority w:val="39"/>
    <w:rsid w:val="002910EB"/>
    <w:pPr>
      <w:tabs>
        <w:tab w:val="left" w:pos="1418"/>
        <w:tab w:val="right" w:leader="underscore" w:pos="9060"/>
      </w:tabs>
      <w:spacing w:before="120" w:after="0"/>
      <w:ind w:left="1417" w:hanging="680"/>
      <w:jc w:val="left"/>
    </w:pPr>
    <w:rPr>
      <w:noProof/>
    </w:rPr>
  </w:style>
  <w:style w:type="paragraph" w:styleId="Sprechblasentext">
    <w:name w:val="Balloon Text"/>
    <w:basedOn w:val="Standard"/>
    <w:link w:val="SprechblasentextZchn"/>
    <w:uiPriority w:val="99"/>
    <w:semiHidden/>
    <w:unhideWhenUsed/>
    <w:rsid w:val="00F1627E"/>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F1627E"/>
    <w:rPr>
      <w:rFonts w:ascii="Segoe UI" w:hAnsi="Segoe UI" w:cs="Segoe UI"/>
      <w:sz w:val="18"/>
      <w:szCs w:val="18"/>
    </w:rPr>
  </w:style>
  <w:style w:type="paragraph" w:customStyle="1" w:styleId="Leerzeile">
    <w:name w:val="Leerzeile"/>
    <w:basedOn w:val="Standard"/>
    <w:uiPriority w:val="4"/>
    <w:qFormat/>
    <w:rsid w:val="000A430E"/>
    <w:pPr>
      <w:spacing w:after="240"/>
    </w:pPr>
  </w:style>
  <w:style w:type="paragraph" w:customStyle="1" w:styleId="Tabellelinksbndig">
    <w:name w:val="Tabelle linksbündig"/>
    <w:basedOn w:val="TabelleBlocksatz"/>
    <w:uiPriority w:val="4"/>
    <w:qFormat/>
    <w:rsid w:val="00EF55DD"/>
    <w:pPr>
      <w:jc w:val="left"/>
    </w:pPr>
    <w:rPr>
      <w:sz w:val="19"/>
    </w:rPr>
  </w:style>
  <w:style w:type="paragraph" w:styleId="Kommentartext">
    <w:name w:val="annotation text"/>
    <w:basedOn w:val="Standard"/>
    <w:link w:val="KommentartextZchn"/>
    <w:uiPriority w:val="99"/>
    <w:unhideWhenUsed/>
    <w:pPr>
      <w:spacing w:line="240" w:lineRule="auto"/>
    </w:pPr>
    <w:rPr>
      <w:szCs w:val="20"/>
    </w:rPr>
  </w:style>
  <w:style w:type="character" w:customStyle="1" w:styleId="KommentartextZchn">
    <w:name w:val="Kommentartext Zchn"/>
    <w:basedOn w:val="Absatz-Standardschriftart"/>
    <w:link w:val="Kommentartext"/>
    <w:uiPriority w:val="99"/>
    <w:rPr>
      <w:rFonts w:ascii="Arial" w:hAnsi="Arial"/>
      <w:sz w:val="20"/>
      <w:szCs w:val="20"/>
    </w:rPr>
  </w:style>
  <w:style w:type="paragraph" w:styleId="Kommentarthema">
    <w:name w:val="annotation subject"/>
    <w:basedOn w:val="Kommentartext"/>
    <w:next w:val="Kommentartext"/>
    <w:link w:val="KommentarthemaZchn"/>
    <w:uiPriority w:val="99"/>
    <w:semiHidden/>
    <w:unhideWhenUsed/>
    <w:rsid w:val="00231662"/>
    <w:rPr>
      <w:b/>
      <w:bCs/>
    </w:rPr>
  </w:style>
  <w:style w:type="character" w:customStyle="1" w:styleId="KommentarthemaZchn">
    <w:name w:val="Kommentarthema Zchn"/>
    <w:basedOn w:val="KommentartextZchn"/>
    <w:link w:val="Kommentarthema"/>
    <w:uiPriority w:val="99"/>
    <w:semiHidden/>
    <w:rsid w:val="00231662"/>
    <w:rPr>
      <w:rFonts w:ascii="Arial" w:hAnsi="Arial"/>
      <w:b/>
      <w:bCs/>
      <w:sz w:val="20"/>
      <w:szCs w:val="20"/>
    </w:rPr>
  </w:style>
  <w:style w:type="paragraph" w:customStyle="1" w:styleId="Leerzeileklein">
    <w:name w:val="Leerzeile klein"/>
    <w:basedOn w:val="Leerzeile"/>
    <w:uiPriority w:val="4"/>
    <w:qFormat/>
    <w:rsid w:val="00914EDD"/>
    <w:rPr>
      <w:sz w:val="12"/>
      <w:szCs w:val="12"/>
      <w:lang w:eastAsia="de-DE"/>
    </w:rPr>
  </w:style>
  <w:style w:type="character" w:customStyle="1" w:styleId="HervorhebungBlau">
    <w:name w:val="Hervorhebung Blau"/>
    <w:uiPriority w:val="5"/>
    <w:qFormat/>
    <w:rsid w:val="00B24150"/>
    <w:rPr>
      <w:rFonts w:ascii="Arial" w:hAnsi="Arial"/>
      <w:color w:val="0071A1"/>
      <w:sz w:val="20"/>
      <w:szCs w:val="24"/>
      <w:bdr w:val="none" w:sz="0" w:space="0" w:color="auto"/>
      <w:shd w:val="clear" w:color="auto" w:fill="auto"/>
    </w:rPr>
  </w:style>
  <w:style w:type="character" w:styleId="BesuchterLink">
    <w:name w:val="FollowedHyperlink"/>
    <w:basedOn w:val="Absatz-Standardschriftart"/>
    <w:uiPriority w:val="99"/>
    <w:semiHidden/>
    <w:unhideWhenUsed/>
    <w:rsid w:val="00541D65"/>
    <w:rPr>
      <w:color w:val="80C6E4" w:themeColor="followedHyperlink"/>
      <w:u w:val="single"/>
    </w:rPr>
  </w:style>
  <w:style w:type="paragraph" w:customStyle="1" w:styleId="Stand">
    <w:name w:val="Stand"/>
    <w:basedOn w:val="Leerzeile"/>
    <w:uiPriority w:val="6"/>
    <w:qFormat/>
    <w:rsid w:val="00307915"/>
    <w:pPr>
      <w:jc w:val="right"/>
    </w:pPr>
  </w:style>
  <w:style w:type="paragraph" w:customStyle="1" w:styleId="TitelHeadline">
    <w:name w:val="Titel Headline"/>
    <w:basedOn w:val="Standard"/>
    <w:qFormat/>
    <w:rsid w:val="001C2552"/>
    <w:pPr>
      <w:tabs>
        <w:tab w:val="left" w:pos="1418"/>
      </w:tabs>
      <w:spacing w:after="0" w:line="240" w:lineRule="auto"/>
      <w:ind w:hanging="1191"/>
      <w:jc w:val="left"/>
    </w:pPr>
    <w:rPr>
      <w:rFonts w:eastAsiaTheme="majorEastAsia" w:cstheme="majorBidi"/>
      <w:b/>
      <w:bCs/>
      <w:color w:val="FFFFFF" w:themeColor="background1"/>
      <w:sz w:val="72"/>
      <w:szCs w:val="48"/>
    </w:rPr>
  </w:style>
  <w:style w:type="paragraph" w:customStyle="1" w:styleId="berschrift1ohneNummerierung">
    <w:name w:val="Überschrift 1 ohne Nummerierung"/>
    <w:basedOn w:val="berschrift1"/>
    <w:uiPriority w:val="1"/>
    <w:qFormat/>
    <w:rsid w:val="00B85534"/>
    <w:pPr>
      <w:numPr>
        <w:numId w:val="0"/>
      </w:numPr>
      <w:spacing w:before="0"/>
    </w:pPr>
    <w:rPr>
      <w:sz w:val="38"/>
      <w:szCs w:val="38"/>
    </w:rPr>
  </w:style>
  <w:style w:type="paragraph" w:customStyle="1" w:styleId="berschrift2ohneNummerierung">
    <w:name w:val="Überschrift 2 ohne Nummerierung"/>
    <w:basedOn w:val="berschrift2"/>
    <w:uiPriority w:val="1"/>
    <w:qFormat/>
    <w:rsid w:val="00C65680"/>
    <w:pPr>
      <w:numPr>
        <w:ilvl w:val="0"/>
        <w:numId w:val="0"/>
      </w:numPr>
    </w:pPr>
  </w:style>
  <w:style w:type="paragraph" w:customStyle="1" w:styleId="berschrift3ohneNummerierung">
    <w:name w:val="Überschrift 3 ohne Nummerierung"/>
    <w:basedOn w:val="berschrift3"/>
    <w:uiPriority w:val="1"/>
    <w:qFormat/>
    <w:rsid w:val="00E30E89"/>
    <w:pPr>
      <w:numPr>
        <w:ilvl w:val="0"/>
        <w:numId w:val="0"/>
      </w:numPr>
      <w:spacing w:before="360"/>
    </w:pPr>
    <w:rPr>
      <w:sz w:val="24"/>
      <w:szCs w:val="24"/>
    </w:rPr>
  </w:style>
  <w:style w:type="paragraph" w:customStyle="1" w:styleId="EinfAbs">
    <w:name w:val="[Einf. Abs.]"/>
    <w:basedOn w:val="Standard"/>
    <w:uiPriority w:val="9"/>
    <w:semiHidden/>
    <w:rsid w:val="00076117"/>
    <w:pPr>
      <w:autoSpaceDE w:val="0"/>
      <w:autoSpaceDN w:val="0"/>
      <w:adjustRightInd w:val="0"/>
      <w:spacing w:after="0" w:line="288" w:lineRule="auto"/>
      <w:jc w:val="left"/>
      <w:textAlignment w:val="center"/>
    </w:pPr>
    <w:rPr>
      <w:rFonts w:ascii="MinionPro-Regular" w:hAnsi="MinionPro-Regular" w:cs="MinionPro-Regular"/>
      <w:color w:val="000000"/>
      <w:sz w:val="24"/>
      <w:szCs w:val="24"/>
    </w:rPr>
  </w:style>
  <w:style w:type="paragraph" w:styleId="Inhaltsverzeichnisberschrift">
    <w:name w:val="TOC Heading"/>
    <w:basedOn w:val="berschrift2"/>
    <w:next w:val="Standard"/>
    <w:uiPriority w:val="39"/>
    <w:qFormat/>
    <w:rsid w:val="00BA3980"/>
    <w:pPr>
      <w:numPr>
        <w:numId w:val="0"/>
      </w:numPr>
      <w:spacing w:before="240" w:after="240" w:line="240" w:lineRule="auto"/>
      <w:jc w:val="both"/>
      <w:outlineLvl w:val="9"/>
    </w:pPr>
    <w:rPr>
      <w:bCs w:val="0"/>
      <w:szCs w:val="32"/>
    </w:rPr>
  </w:style>
  <w:style w:type="paragraph" w:customStyle="1" w:styleId="AufzhlungStrich">
    <w:name w:val="Aufzählung Strich"/>
    <w:basedOn w:val="Standard"/>
    <w:uiPriority w:val="4"/>
    <w:qFormat/>
    <w:rsid w:val="00450246"/>
    <w:pPr>
      <w:numPr>
        <w:numId w:val="2"/>
      </w:numPr>
      <w:ind w:left="454" w:hanging="170"/>
    </w:pPr>
  </w:style>
  <w:style w:type="table" w:customStyle="1" w:styleId="Tabellenraster1">
    <w:name w:val="Tabellenraster1"/>
    <w:basedOn w:val="NormaleTabelle"/>
    <w:next w:val="Tabellenraster"/>
    <w:uiPriority w:val="39"/>
    <w:rsid w:val="00D56541"/>
    <w:pPr>
      <w:spacing w:after="0" w:line="240" w:lineRule="auto"/>
    </w:pPr>
    <w:rPr>
      <w:rFonts w:ascii="Arial" w:eastAsia="Times New Roman" w:hAnsi="Arial" w:cs="Times New Roman"/>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zeileDeckblatt">
    <w:name w:val="Fußzeile Deckblatt"/>
    <w:basedOn w:val="Fuzeile"/>
    <w:qFormat/>
    <w:rsid w:val="00E05A0E"/>
    <w:pPr>
      <w:ind w:right="851"/>
    </w:pPr>
    <w:rPr>
      <w:b/>
      <w:color w:val="FFFFFF" w:themeColor="background1"/>
    </w:rPr>
  </w:style>
  <w:style w:type="paragraph" w:customStyle="1" w:styleId="ImpressumBlocksatz">
    <w:name w:val="Impressum Blocksatz"/>
    <w:uiPriority w:val="6"/>
    <w:qFormat/>
    <w:rsid w:val="00A74BCE"/>
    <w:pPr>
      <w:framePr w:wrap="around" w:hAnchor="margin" w:yAlign="bottom"/>
      <w:spacing w:after="60" w:line="264" w:lineRule="auto"/>
      <w:jc w:val="both"/>
    </w:pPr>
    <w:rPr>
      <w:rFonts w:ascii="Arial" w:hAnsi="Arial"/>
      <w:sz w:val="16"/>
      <w:szCs w:val="16"/>
    </w:rPr>
  </w:style>
  <w:style w:type="paragraph" w:customStyle="1" w:styleId="Impressumlinksbndig">
    <w:name w:val="Impressum linksbündig"/>
    <w:uiPriority w:val="6"/>
    <w:qFormat/>
    <w:rsid w:val="00A74BCE"/>
    <w:pPr>
      <w:framePr w:wrap="around" w:hAnchor="text"/>
      <w:spacing w:after="0" w:line="264" w:lineRule="auto"/>
    </w:pPr>
    <w:rPr>
      <w:rFonts w:ascii="Arial" w:hAnsi="Arial"/>
      <w:sz w:val="16"/>
      <w:szCs w:val="16"/>
    </w:rPr>
  </w:style>
  <w:style w:type="character" w:styleId="NichtaufgelsteErwhnung">
    <w:name w:val="Unresolved Mention"/>
    <w:basedOn w:val="Absatz-Standardschriftart"/>
    <w:uiPriority w:val="99"/>
    <w:semiHidden/>
    <w:unhideWhenUsed/>
    <w:rsid w:val="0067099E"/>
    <w:rPr>
      <w:color w:val="605E5C"/>
      <w:shd w:val="clear" w:color="auto" w:fill="E1DFDD"/>
    </w:rPr>
  </w:style>
  <w:style w:type="character" w:customStyle="1" w:styleId="HervorhebungBold">
    <w:name w:val="Hervorhebung Bold"/>
    <w:basedOn w:val="Absatz-Standardschriftart"/>
    <w:uiPriority w:val="5"/>
    <w:qFormat/>
    <w:rsid w:val="00DD282B"/>
    <w:rPr>
      <w:b/>
      <w:bCs/>
    </w:rPr>
  </w:style>
  <w:style w:type="paragraph" w:customStyle="1" w:styleId="HinweisZitat">
    <w:name w:val="Hinweis Zitat"/>
    <w:basedOn w:val="Hinweis"/>
    <w:uiPriority w:val="4"/>
    <w:qFormat/>
    <w:rsid w:val="00DD282B"/>
    <w:pPr>
      <w:pBdr>
        <w:top w:val="single" w:sz="48" w:space="1" w:color="005579" w:themeColor="text2"/>
        <w:left w:val="single" w:sz="48" w:space="4" w:color="005579" w:themeColor="text2"/>
        <w:bottom w:val="single" w:sz="48" w:space="1" w:color="005579" w:themeColor="text2"/>
        <w:right w:val="single" w:sz="48" w:space="4" w:color="005579" w:themeColor="text2"/>
      </w:pBdr>
      <w:shd w:val="clear" w:color="auto" w:fill="005579" w:themeFill="text2"/>
    </w:pPr>
    <w:rPr>
      <w:color w:val="FFFFFF" w:themeColor="background1"/>
    </w:rPr>
  </w:style>
  <w:style w:type="paragraph" w:customStyle="1" w:styleId="Tabellelinksbndig9pt">
    <w:name w:val="Tabelle linksbündig 9pt"/>
    <w:basedOn w:val="Tabellelinksbndig"/>
    <w:uiPriority w:val="4"/>
    <w:qFormat/>
    <w:rsid w:val="00842E63"/>
    <w:pPr>
      <w:framePr w:wrap="around" w:vAnchor="text" w:hAnchor="text" w:y="1"/>
      <w:spacing w:line="264" w:lineRule="auto"/>
      <w:suppressOverlap/>
    </w:pPr>
    <w:rPr>
      <w:sz w:val="18"/>
      <w:szCs w:val="18"/>
    </w:rPr>
  </w:style>
  <w:style w:type="character" w:customStyle="1" w:styleId="Tiefgestellt">
    <w:name w:val="Tiefgestellt"/>
    <w:basedOn w:val="Absatz-Standardschriftart"/>
    <w:uiPriority w:val="1"/>
    <w:qFormat/>
    <w:rsid w:val="00100F5B"/>
    <w:rPr>
      <w:b/>
      <w:bCs/>
      <w:caps w:val="0"/>
      <w:smallCaps w:val="0"/>
      <w:strike w:val="0"/>
      <w:dstrike w:val="0"/>
      <w:vanish w:val="0"/>
      <w:vertAlign w:val="subscript"/>
    </w:rPr>
  </w:style>
  <w:style w:type="paragraph" w:customStyle="1" w:styleId="HinweisBeispiel">
    <w:name w:val="Hinweis Beispiel"/>
    <w:basedOn w:val="Hinweis"/>
    <w:uiPriority w:val="4"/>
    <w:qFormat/>
    <w:rsid w:val="00D224A8"/>
    <w:pPr>
      <w:keepLines/>
      <w:pBdr>
        <w:top w:val="single" w:sz="8" w:space="6" w:color="005579" w:themeColor="text2"/>
        <w:left w:val="single" w:sz="8" w:space="4" w:color="005579" w:themeColor="text2"/>
        <w:bottom w:val="single" w:sz="8" w:space="6" w:color="005579" w:themeColor="text2"/>
        <w:right w:val="single" w:sz="8" w:space="4" w:color="005579" w:themeColor="text2"/>
      </w:pBdr>
      <w:shd w:val="clear" w:color="auto" w:fill="auto"/>
      <w:spacing w:before="0" w:after="120"/>
    </w:pPr>
  </w:style>
  <w:style w:type="paragraph" w:customStyle="1" w:styleId="berschrift4ohneNummer">
    <w:name w:val="Überschrift 4 ohne Nummer"/>
    <w:basedOn w:val="berschrift4"/>
    <w:uiPriority w:val="1"/>
    <w:qFormat/>
    <w:rsid w:val="00B64109"/>
    <w:pPr>
      <w:spacing w:after="120"/>
    </w:pPr>
  </w:style>
  <w:style w:type="paragraph" w:customStyle="1" w:styleId="AufzhlungNummern">
    <w:name w:val="Aufzählung Nummern"/>
    <w:basedOn w:val="AufzhlungPfeil"/>
    <w:uiPriority w:val="4"/>
    <w:qFormat/>
    <w:rsid w:val="004C527E"/>
    <w:pPr>
      <w:numPr>
        <w:numId w:val="3"/>
      </w:numPr>
    </w:pPr>
  </w:style>
  <w:style w:type="paragraph" w:styleId="berarbeitung">
    <w:name w:val="Revision"/>
    <w:hidden/>
    <w:uiPriority w:val="99"/>
    <w:semiHidden/>
    <w:rsid w:val="00013CDF"/>
    <w:pPr>
      <w:spacing w:after="0" w:line="240" w:lineRule="auto"/>
    </w:pPr>
    <w:rPr>
      <w:rFonts w:ascii="Arial" w:hAnsi="Arial"/>
      <w:sz w:val="20"/>
      <w:szCs w:val="21"/>
    </w:rPr>
  </w:style>
  <w:style w:type="paragraph" w:styleId="Listenabsatz">
    <w:name w:val="List Paragraph"/>
    <w:basedOn w:val="Standard"/>
    <w:uiPriority w:val="34"/>
    <w:qFormat/>
    <w:rsid w:val="00C65680"/>
    <w:pPr>
      <w:spacing w:after="160" w:line="259" w:lineRule="auto"/>
      <w:ind w:left="720"/>
      <w:contextualSpacing/>
      <w:jc w:val="left"/>
    </w:pPr>
    <w:rPr>
      <w:rFonts w:asciiTheme="minorHAnsi" w:hAnsiTheme="minorHAnsi"/>
      <w:sz w:val="22"/>
      <w:szCs w:val="22"/>
    </w:rPr>
  </w:style>
  <w:style w:type="paragraph" w:customStyle="1" w:styleId="Verweis">
    <w:name w:val="Verweis"/>
    <w:basedOn w:val="Standard"/>
    <w:qFormat/>
    <w:rsid w:val="00C65680"/>
    <w:pPr>
      <w:shd w:val="clear" w:color="auto" w:fill="15B9FF" w:themeFill="accent2" w:themeFillTint="99"/>
      <w:spacing w:after="160" w:line="259" w:lineRule="auto"/>
      <w:jc w:val="left"/>
    </w:pPr>
    <w:rPr>
      <w:rFonts w:asciiTheme="minorHAnsi" w:hAnsiTheme="minorHAnsi"/>
      <w:b/>
      <w:bCs/>
      <w:sz w:val="22"/>
      <w:szCs w:val="22"/>
    </w:rPr>
  </w:style>
  <w:style w:type="paragraph" w:customStyle="1" w:styleId="HinweisErgebnis">
    <w:name w:val="Hinweis Ergebnis"/>
    <w:basedOn w:val="HinweisZitat"/>
    <w:uiPriority w:val="4"/>
    <w:qFormat/>
    <w:rsid w:val="00072D57"/>
    <w:pPr>
      <w:pBdr>
        <w:bottom w:val="single" w:sz="24" w:space="1" w:color="005579" w:themeColor="text2"/>
      </w:pBdr>
      <w:spacing w:after="240"/>
    </w:pPr>
    <w:rPr>
      <w:b/>
      <w:bCs/>
    </w:rPr>
  </w:style>
  <w:style w:type="paragraph" w:customStyle="1" w:styleId="HinweisVerweis">
    <w:name w:val="Hinweis Verweis"/>
    <w:basedOn w:val="Hinweis"/>
    <w:uiPriority w:val="4"/>
    <w:qFormat/>
    <w:rsid w:val="00072D57"/>
    <w:pPr>
      <w:pBdr>
        <w:bottom w:val="single" w:sz="24" w:space="1" w:color="E5F4FA"/>
      </w:pBdr>
      <w:spacing w:before="120" w:after="240"/>
    </w:pPr>
    <w:rPr>
      <w:b/>
      <w:bCs/>
    </w:rPr>
  </w:style>
  <w:style w:type="paragraph" w:customStyle="1" w:styleId="AufzhlungNummernrm">
    <w:name w:val="Aufzählung Nummern röm"/>
    <w:basedOn w:val="AufzhlungNummern"/>
    <w:uiPriority w:val="4"/>
    <w:qFormat/>
    <w:rsid w:val="00C65680"/>
    <w:pPr>
      <w:numPr>
        <w:numId w:val="5"/>
      </w:numPr>
    </w:pPr>
  </w:style>
  <w:style w:type="paragraph" w:customStyle="1" w:styleId="AufzhlunggroerPfeil">
    <w:name w:val="Aufzählung großer Pfeil"/>
    <w:basedOn w:val="Listenabsatz"/>
    <w:uiPriority w:val="4"/>
    <w:qFormat/>
    <w:rsid w:val="00072D57"/>
    <w:pPr>
      <w:spacing w:after="240"/>
      <w:ind w:left="738" w:hanging="284"/>
    </w:pPr>
    <w:rPr>
      <w:sz w:val="20"/>
      <w:szCs w:val="20"/>
    </w:rPr>
  </w:style>
  <w:style w:type="paragraph" w:customStyle="1" w:styleId="Zwischenlinie">
    <w:name w:val="Zwischenlinie"/>
    <w:basedOn w:val="Standard"/>
    <w:uiPriority w:val="3"/>
    <w:qFormat/>
    <w:rsid w:val="00450246"/>
    <w:pPr>
      <w:pBdr>
        <w:top w:val="single" w:sz="4" w:space="1" w:color="005579" w:themeColor="text2"/>
      </w:pBdr>
      <w:spacing w:before="200" w:after="0" w:line="240" w:lineRule="auto"/>
    </w:pPr>
  </w:style>
  <w:style w:type="paragraph" w:customStyle="1" w:styleId="StandardEinzug0">
    <w:name w:val="Standard Einzug 0"/>
    <w:aliases w:val="5"/>
    <w:basedOn w:val="Standard"/>
    <w:uiPriority w:val="3"/>
    <w:qFormat/>
    <w:rsid w:val="00450246"/>
    <w:pPr>
      <w:ind w:left="283"/>
    </w:pPr>
  </w:style>
  <w:style w:type="paragraph" w:customStyle="1" w:styleId="StabndardEinzug0">
    <w:name w:val="Stabndard Einzug 0"/>
    <w:aliases w:val="8 cm"/>
    <w:basedOn w:val="StandardEinzug0"/>
    <w:uiPriority w:val="3"/>
    <w:qFormat/>
    <w:rsid w:val="00450246"/>
    <w:pPr>
      <w:ind w:left="454"/>
    </w:pPr>
  </w:style>
  <w:style w:type="paragraph" w:customStyle="1" w:styleId="AufzhlungStrich2">
    <w:name w:val="Aufzählung Strich 2"/>
    <w:basedOn w:val="AufzhlungStrich"/>
    <w:uiPriority w:val="4"/>
    <w:qFormat/>
    <w:rsid w:val="006B5A10"/>
    <w:pPr>
      <w:numPr>
        <w:numId w:val="9"/>
      </w:numPr>
      <w:ind w:left="624" w:hanging="170"/>
    </w:pPr>
  </w:style>
  <w:style w:type="paragraph" w:customStyle="1" w:styleId="Tabellelinksrmischhnd">
    <w:name w:val="Tabelle links römisch händ"/>
    <w:basedOn w:val="Tabellelinksbndig9pt"/>
    <w:uiPriority w:val="4"/>
    <w:qFormat/>
    <w:rsid w:val="00842E63"/>
    <w:pPr>
      <w:framePr w:wrap="around"/>
      <w:tabs>
        <w:tab w:val="left" w:pos="397"/>
      </w:tabs>
      <w:spacing w:after="60"/>
      <w:ind w:left="340" w:hanging="340"/>
    </w:pPr>
  </w:style>
  <w:style w:type="paragraph" w:customStyle="1" w:styleId="TabelleStrich">
    <w:name w:val="Tabelle Strich"/>
    <w:basedOn w:val="Tabellelinksbndig9pt"/>
    <w:uiPriority w:val="4"/>
    <w:qFormat/>
    <w:rsid w:val="00842E63"/>
    <w:pPr>
      <w:framePr w:wrap="around"/>
      <w:numPr>
        <w:ilvl w:val="1"/>
        <w:numId w:val="12"/>
      </w:numPr>
      <w:spacing w:after="60"/>
      <w:ind w:left="510" w:hanging="170"/>
    </w:pPr>
  </w:style>
  <w:style w:type="paragraph" w:customStyle="1" w:styleId="TabellPfeildick">
    <w:name w:val="Tabell Pfeil dick"/>
    <w:basedOn w:val="Standard"/>
    <w:uiPriority w:val="4"/>
    <w:qFormat/>
    <w:rsid w:val="00842E63"/>
    <w:pPr>
      <w:framePr w:wrap="around" w:vAnchor="text" w:hAnchor="text" w:y="1"/>
      <w:numPr>
        <w:numId w:val="8"/>
      </w:numPr>
      <w:tabs>
        <w:tab w:val="left" w:pos="397"/>
      </w:tabs>
      <w:spacing w:after="60" w:line="264" w:lineRule="auto"/>
      <w:ind w:left="737" w:hanging="227"/>
      <w:suppressOverlap/>
      <w:jc w:val="left"/>
    </w:pPr>
    <w:rPr>
      <w:sz w:val="18"/>
      <w:szCs w:val="18"/>
    </w:rPr>
  </w:style>
  <w:style w:type="paragraph" w:customStyle="1" w:styleId="Tabelledick">
    <w:name w:val="Tabelle dick"/>
    <w:basedOn w:val="Tabellelinksrmischhnd"/>
    <w:uiPriority w:val="4"/>
    <w:qFormat/>
    <w:rsid w:val="00470CF4"/>
    <w:pPr>
      <w:framePr w:wrap="around"/>
      <w:spacing w:after="120"/>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1008393">
      <w:bodyDiv w:val="1"/>
      <w:marLeft w:val="0"/>
      <w:marRight w:val="0"/>
      <w:marTop w:val="0"/>
      <w:marBottom w:val="0"/>
      <w:divBdr>
        <w:top w:val="none" w:sz="0" w:space="0" w:color="auto"/>
        <w:left w:val="none" w:sz="0" w:space="0" w:color="auto"/>
        <w:bottom w:val="none" w:sz="0" w:space="0" w:color="auto"/>
        <w:right w:val="none" w:sz="0" w:space="0" w:color="auto"/>
      </w:divBdr>
    </w:div>
    <w:div w:id="1813907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bmwsb.bund.de/SharedDocs/downloads/Webs/BMWSB/DE/veroeffentlichungen/wohnen/leitfaden-waermeplanung-lang.pdf?__blob=publicationFile&amp;v=2"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www.kww-halle.de/werkzeuge/kww-musterleistungsverzeichnis"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yperlink" Target="mailto:direkt@bayern.d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6.png"/><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header" Target="header5.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PP_EFRE">
  <a:themeElements>
    <a:clrScheme name="StMWi">
      <a:dk1>
        <a:sysClr val="windowText" lastClr="000000"/>
      </a:dk1>
      <a:lt1>
        <a:sysClr val="window" lastClr="FFFFFF"/>
      </a:lt1>
      <a:dk2>
        <a:srgbClr val="005579"/>
      </a:dk2>
      <a:lt2>
        <a:srgbClr val="E5F4FA"/>
      </a:lt2>
      <a:accent1>
        <a:srgbClr val="002A3C"/>
      </a:accent1>
      <a:accent2>
        <a:srgbClr val="005579"/>
      </a:accent2>
      <a:accent3>
        <a:srgbClr val="0071A1"/>
      </a:accent3>
      <a:accent4>
        <a:srgbClr val="008DC9"/>
      </a:accent4>
      <a:accent5>
        <a:srgbClr val="5D6668"/>
      </a:accent5>
      <a:accent6>
        <a:srgbClr val="81888A"/>
      </a:accent6>
      <a:hlink>
        <a:srgbClr val="008DC9"/>
      </a:hlink>
      <a:folHlink>
        <a:srgbClr val="80C6E4"/>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PP_EFRE" id="{79D68DA7-76C2-468E-B6B4-CEBE92F527D8}" vid="{0A4DB834-5020-448C-AE11-EC0F6EE928F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E21604AED4C11649B36AA3963D9E766F" ma:contentTypeVersion="" ma:contentTypeDescription="Ein neues Dokument erstellen." ma:contentTypeScope="" ma:versionID="f862656e504e2318deb0b893b7964996">
  <xsd:schema xmlns:xsd="http://www.w3.org/2001/XMLSchema" xmlns:xs="http://www.w3.org/2001/XMLSchema" xmlns:p="http://schemas.microsoft.com/office/2006/metadata/properties" xmlns:ns2="def3aeda-30a5-4e37-b46b-09b600c931dc" xmlns:ns3="1b081937-3042-48f3-8797-5a8fd28418e9" targetNamespace="http://schemas.microsoft.com/office/2006/metadata/properties" ma:root="true" ma:fieldsID="54c53a40e98fa8f2a159febbf8533521" ns2:_="" ns3:_="">
    <xsd:import namespace="def3aeda-30a5-4e37-b46b-09b600c931dc"/>
    <xsd:import namespace="1b081937-3042-48f3-8797-5a8fd28418e9"/>
    <xsd:element name="properties">
      <xsd:complexType>
        <xsd:sequence>
          <xsd:element name="documentManagement">
            <xsd:complexType>
              <xsd:all>
                <xsd:element ref="ns2:Beschreibung"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f3aeda-30a5-4e37-b46b-09b600c931dc" elementFormDefault="qualified">
    <xsd:import namespace="http://schemas.microsoft.com/office/2006/documentManagement/types"/>
    <xsd:import namespace="http://schemas.microsoft.com/office/infopath/2007/PartnerControls"/>
    <xsd:element name="Beschreibung" ma:index="8" nillable="true" ma:displayName="Beschreibung" ma:internalName="Beschreibung">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b081937-3042-48f3-8797-5a8fd28418e9" elementFormDefault="qualified">
    <xsd:import namespace="http://schemas.microsoft.com/office/2006/documentManagement/types"/>
    <xsd:import namespace="http://schemas.microsoft.com/office/infopath/2007/PartnerControls"/>
    <xsd:element name="SharedWithUsers" ma:index="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Beschreibung xmlns="def3aeda-30a5-4e37-b46b-09b600c931dc"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A259AE7-DC80-46D5-8A6C-755DFBC2AA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f3aeda-30a5-4e37-b46b-09b600c931dc"/>
    <ds:schemaRef ds:uri="1b081937-3042-48f3-8797-5a8fd28418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4B8D1F4-E7F4-40A4-B7FB-FAE41EDBCE8C}">
  <ds:schemaRefs>
    <ds:schemaRef ds:uri="http://schemas.openxmlformats.org/officeDocument/2006/bibliography"/>
  </ds:schemaRefs>
</ds:datastoreItem>
</file>

<file path=customXml/itemProps3.xml><?xml version="1.0" encoding="utf-8"?>
<ds:datastoreItem xmlns:ds="http://schemas.openxmlformats.org/officeDocument/2006/customXml" ds:itemID="{3896D5D1-DD09-4A55-89FA-A5BE604B6229}">
  <ds:schemaRefs>
    <ds:schemaRef ds:uri="http://schemas.microsoft.com/office/2006/documentManagement/types"/>
    <ds:schemaRef ds:uri="http://purl.org/dc/elements/1.1/"/>
    <ds:schemaRef ds:uri="http://schemas.microsoft.com/office/2006/metadata/properties"/>
    <ds:schemaRef ds:uri="def3aeda-30a5-4e37-b46b-09b600c931dc"/>
    <ds:schemaRef ds:uri="http://purl.org/dc/dcmitype/"/>
    <ds:schemaRef ds:uri="http://purl.org/dc/terms/"/>
    <ds:schemaRef ds:uri="http://schemas.microsoft.com/office/infopath/2007/PartnerControls"/>
    <ds:schemaRef ds:uri="http://schemas.openxmlformats.org/package/2006/metadata/core-properties"/>
    <ds:schemaRef ds:uri="1b081937-3042-48f3-8797-5a8fd28418e9"/>
    <ds:schemaRef ds:uri="http://www.w3.org/XML/1998/namespace"/>
  </ds:schemaRefs>
</ds:datastoreItem>
</file>

<file path=customXml/itemProps4.xml><?xml version="1.0" encoding="utf-8"?>
<ds:datastoreItem xmlns:ds="http://schemas.openxmlformats.org/officeDocument/2006/customXml" ds:itemID="{3A871963-F257-47E2-98DB-F0F281F117E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3968</Words>
  <Characters>24999</Characters>
  <Application>Microsoft Office Word</Application>
  <DocSecurity>0</DocSecurity>
  <Lines>208</Lines>
  <Paragraphs>57</Paragraphs>
  <ScaleCrop>false</ScaleCrop>
  <HeadingPairs>
    <vt:vector size="2" baseType="variant">
      <vt:variant>
        <vt:lpstr>Titel</vt:lpstr>
      </vt:variant>
      <vt:variant>
        <vt:i4>1</vt:i4>
      </vt:variant>
    </vt:vector>
  </HeadingPairs>
  <TitlesOfParts>
    <vt:vector size="1" baseType="lpstr">
      <vt:lpstr/>
    </vt:vector>
  </TitlesOfParts>
  <Company>StMWIVT</Company>
  <LinksUpToDate>false</LinksUpToDate>
  <CharactersWithSpaces>28910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Kerstin Förg (stmwi)</dc:creator>
  <cp:keywords/>
  <dc:description/>
  <cp:lastModifiedBy>Tamm, Fiona (stmwi)</cp:lastModifiedBy>
  <cp:revision>36</cp:revision>
  <cp:lastPrinted>2025-04-08T08:50:00Z</cp:lastPrinted>
  <dcterms:created xsi:type="dcterms:W3CDTF">2025-04-02T04:47:00Z</dcterms:created>
  <dcterms:modified xsi:type="dcterms:W3CDTF">2025-04-08T08:51:00Z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0x010100E21604AED4C11649B36AA3963D9E766F</vt:lpwstr>
  </property>
</Properties>
</file>